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6BE" w:rsidRDefault="00707195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Escola da Magistratura do Estado do Rio de Janeiro - EMERJ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Pr="004B772A" w:rsidRDefault="00130AD8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TEXTO COMPILADO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0674C4" w:rsidRDefault="00130AD8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ATO NORMATIVO TJ/CGJ nº 11/2010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130AD8" w:rsidRPr="00130AD8" w:rsidRDefault="00130AD8" w:rsidP="00130AD8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130AD8">
        <w:rPr>
          <w:b/>
          <w:noProof/>
          <w:lang w:eastAsia="pt-BR"/>
        </w:rPr>
        <w:t>Resolve alterar o disposto no art. 6. do Ato Executivo Conjunto n. 27/1999, mediante o acrescimo de alinea, e da outras providencias.</w:t>
      </w:r>
    </w:p>
    <w:p w:rsidR="000674C4" w:rsidRDefault="000674C4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 O Desembargador LUIZ ZVEITER, Presidente do Tribunal de Justiça do Estado do Rio de Janeiro, no uso de suas respectivas atribuições legais, 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CONSIDERANDO o </w:t>
      </w:r>
      <w:hyperlink r:id="rId8" w:tgtFrame="_blank" w:history="1">
        <w:r w:rsidRPr="00130AD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Executivo Conjunto nº 27/99</w:t>
        </w:r>
      </w:hyperlink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 , que regulamentou o recolhimento do acréscimo de 20% (vinte por cento) sobre os emolumentos dos atos extrajudiciais; 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CONSIDERANDO a edição dos Atos Normativos Conjuntos TJ/CGJ nº 05/2005 (DORJ de 05/09/2005), nº 02/2007 (DORJ de 15/01/2007) e nº 11/2007 (DORJ de 13/12/2007), bem como a existência de demanda reprimida e extraordinária de títulos e documentos de dívida que não são levados a protesto, em função da exigência do pagamento antecipado dos emolumentos e acréscimos legais, conforme demonstrado nos autos do processo administrativo nº </w:t>
      </w:r>
      <w:hyperlink r:id="rId9" w:history="1">
        <w:r w:rsidRPr="00130AD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2004/105113</w:t>
        </w:r>
      </w:hyperlink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 ; 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CONSIDERANDO a necessidade de extensão do regime de recolhimento do acréscimo de 20% previsto pela </w:t>
      </w:r>
      <w:hyperlink r:id="rId10" w:tgtFrame="_blank" w:history="1">
        <w:r w:rsidRPr="00130AD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Lei Estadual nº 3217/1999</w:t>
        </w:r>
      </w:hyperlink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 e dos demais acréscimos legais, atualmente estipulado para as hipóteses elencadas no art. 6º, letra D, do Ato Executivo Conjunto nº 27/1999, aos emolumentos devidos pela distribuição de títulos para protesto que se insiram nas hipóteses em tela;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RESOLVE: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proofErr w:type="spellStart"/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Art</w:t>
      </w:r>
      <w:proofErr w:type="spellEnd"/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 1º - Alterar o disposto no art. 6º do Ato Executivo Conjunto nº 27/1999, mediante o acréscimo de alínea com a seguinte redação;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lastRenderedPageBreak/>
        <w:t xml:space="preserve">"d - </w:t>
      </w:r>
      <w:proofErr w:type="gramStart"/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no</w:t>
      </w:r>
      <w:proofErr w:type="gramEnd"/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 caso de convênios firmados pelo Instituto de Estudo de Protesto de Títulos do Brasil - Seção Rio de Janeiro, da data do recebimento dos emolumentos, inclusive os devidos pela distribuição do título, nas seguintes hipóteses: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I - </w:t>
      </w:r>
      <w:proofErr w:type="gramStart"/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no</w:t>
      </w:r>
      <w:proofErr w:type="gramEnd"/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 momento da desistência do pedido de protesto do título ou documento de dívida; 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II - </w:t>
      </w:r>
      <w:proofErr w:type="gramStart"/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no</w:t>
      </w:r>
      <w:proofErr w:type="gramEnd"/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 momento do pagamento </w:t>
      </w:r>
      <w:proofErr w:type="spellStart"/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elisivo</w:t>
      </w:r>
      <w:proofErr w:type="spellEnd"/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 ou do aceite pelo devedor do título ou documento de dívida; 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III - no momento do cancelamento do protesto do título ou documento de dívida, inclusive os devidos pela apresentação; 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IV - </w:t>
      </w:r>
      <w:proofErr w:type="gramStart"/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na</w:t>
      </w:r>
      <w:proofErr w:type="gramEnd"/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 sustação judicial definitiva". 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Art. 2º - (Revogado pelo </w:t>
      </w:r>
      <w:hyperlink r:id="rId11" w:tgtFrame="_blank" w:history="1">
        <w:r w:rsidRPr="00130AD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Normativo Conjunto TJ/CGJ nº 2</w:t>
        </w:r>
      </w:hyperlink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, de 01/02/2017)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Art. 3º - (Revogado pelo </w:t>
      </w:r>
      <w:hyperlink r:id="rId12" w:tgtFrame="_blank" w:history="1">
        <w:r w:rsidRPr="00130AD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Normativo Conjunto TJ/CGJ nº 2</w:t>
        </w:r>
      </w:hyperlink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, de 01/02/2017)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§ 1º - O recolhimento do adicional de 20% da Lei nº 3.217/99, oriundo dos convênios previstos na alínea "d" acima, deverá ser procedido em conta individualizada, distinta daquela prevista para os demais recolhimentos, atrelada a cada serviço, inclusive para os Distribuidores, nas agências bancárias credenciadas, através de GRERJ Eletrônica. 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Art. 4º - Os protestos efetivados com fulcro em convênio realizado na forma deste Ato Normativo deverão constar, no Livro Protocolo, com a indicação "realizado na forma do artigo 6º, alínea "d", do Ato Executivo Conjunto nº. 27/99". 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Art. 5º - Os tabelionatos de protesto ficam obrigados a, diariamente, extrair listagem que relacione os títulos protestados na forma deste Ato Normativo que tiveram solução, devendo a listagem ser encadernada em livro de 200 folhas, na mesma sistemática existente para os demais livros do Tabelionato de Protesto. 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Art. 6º - A escrituração dos recolhimentos em tela será realizada pelos Tabelionatos de Protesto e Distribuidores na forma a ser estabelecida pela Corregedoria Geral da Justiça. 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Art. 7º - Para fins do disposto no art. 6º, alínea "d", do Ato Executivo Conjunto nº 27/99, caberá aos Tabelionatos de Protesto, na hipótese de recebimento dos emolumentos pela ocorrência de uma das situações mencionadas nos incisos, I, II, III e IV do referido dispositivo, o recebimento também dos emolumentos devidos pela distribuição do título, cujo repasse deverá ser feito ao Ofício de Registro de Distribuição de Protesto, no prazo de 5 (cinco) dias. 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lastRenderedPageBreak/>
        <w:t> 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Parágrafo único - os valores a serem repassados deverão ser depositados na conta aberta pelo Ofício de Registro de Distribuição na forma do artigo 3ª, § 1º deste Ato Normativo. 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Art. 8º - Ficam preservadas as contas constantes do Anexo I, do </w:t>
      </w:r>
      <w:hyperlink r:id="rId13" w:tgtFrame="_blank" w:history="1">
        <w:r w:rsidRPr="00130AD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Normativo TJ nº 10/2009</w:t>
        </w:r>
      </w:hyperlink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 , para fins de recolhimento do acréscimo de 20% de que trata a Lei nº 3.217/99, relativo aos convênios de Protesto de Títulos. 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Art. 9º - O Presente Ato entrará em vigor na data de sua publicação, ficando revogados os Atos Normativos Conjunto nº </w:t>
      </w:r>
      <w:hyperlink r:id="rId14" w:tgtFrame="_blank" w:history="1">
        <w:r w:rsidRPr="00130AD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05/2005</w:t>
        </w:r>
      </w:hyperlink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 , nº </w:t>
      </w:r>
      <w:hyperlink r:id="rId15" w:tgtFrame="_blank" w:history="1">
        <w:r w:rsidRPr="00130AD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02/2007</w:t>
        </w:r>
      </w:hyperlink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  e nº </w:t>
      </w:r>
      <w:hyperlink r:id="rId16" w:tgtFrame="_blank" w:history="1">
        <w:r w:rsidRPr="00130AD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11/2007</w:t>
        </w:r>
      </w:hyperlink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 , bem como quaisquer outras disposições em contrário. 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Rio de Janeiro, 04 de maio de 2010. 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Desembargador LUIZ ZVEITER 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 xml:space="preserve">Presidente do Tribunal de Justiça 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130AD8" w:rsidRPr="00130AD8" w:rsidRDefault="00130AD8" w:rsidP="00130AD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130AD8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0674C4" w:rsidRPr="00300796" w:rsidRDefault="000674C4" w:rsidP="0030079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bookmarkStart w:id="0" w:name="_GoBack"/>
      <w:bookmarkEnd w:id="0"/>
    </w:p>
    <w:p w:rsidR="000674C4" w:rsidRPr="000674C4" w:rsidRDefault="000674C4" w:rsidP="000674C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24"/>
          <w:lang w:eastAsia="pt-BR"/>
        </w:rPr>
      </w:pPr>
      <w:bookmarkStart w:id="1" w:name="2446612_e"/>
      <w:bookmarkStart w:id="2" w:name="2446769_b"/>
      <w:bookmarkEnd w:id="1"/>
      <w:bookmarkEnd w:id="2"/>
      <w:r w:rsidRPr="000674C4">
        <w:rPr>
          <w:rFonts w:ascii="Verdana" w:eastAsia="Times New Roman" w:hAnsi="Verdana" w:cs="Times New Roman"/>
          <w:sz w:val="16"/>
          <w:szCs w:val="24"/>
          <w:lang w:eastAsia="pt-BR"/>
        </w:rPr>
        <w:t xml:space="preserve"> </w:t>
      </w:r>
    </w:p>
    <w:p w:rsidR="000674C4" w:rsidRDefault="000674C4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0674C4" w:rsidRDefault="000674C4" w:rsidP="000674C4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p w:rsidR="00B4139F" w:rsidRDefault="00B4139F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4B4F7F" w:rsidRPr="004B4F7F" w:rsidRDefault="004B4F7F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4B4F7F">
        <w:rPr>
          <w:b/>
          <w:noProof/>
          <w:lang w:eastAsia="pt-BR"/>
        </w:rPr>
        <w:t>Este texto não substitui o publicado no Diário Oficial.</w:t>
      </w:r>
    </w:p>
    <w:sectPr w:rsidR="004B4F7F" w:rsidRPr="004B4F7F" w:rsidSect="00A96694">
      <w:headerReference w:type="default" r:id="rId17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B5E" w:rsidRDefault="00252B5E" w:rsidP="00C84746">
      <w:pPr>
        <w:spacing w:after="0" w:line="240" w:lineRule="auto"/>
      </w:pPr>
      <w:r>
        <w:separator/>
      </w:r>
    </w:p>
  </w:endnote>
  <w:endnote w:type="continuationSeparator" w:id="0">
    <w:p w:rsidR="00252B5E" w:rsidRDefault="00252B5E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B5E" w:rsidRDefault="00252B5E" w:rsidP="00C84746">
      <w:pPr>
        <w:spacing w:after="0" w:line="240" w:lineRule="auto"/>
      </w:pPr>
      <w:r>
        <w:separator/>
      </w:r>
    </w:p>
  </w:footnote>
  <w:footnote w:type="continuationSeparator" w:id="0">
    <w:p w:rsidR="00252B5E" w:rsidRDefault="00252B5E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C8474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796">
          <w:rPr>
            <w:noProof/>
          </w:rPr>
          <w:t>2</w:t>
        </w:r>
        <w:r>
          <w:fldChar w:fldCharType="end"/>
        </w: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674C4"/>
    <w:rsid w:val="00090161"/>
    <w:rsid w:val="00113498"/>
    <w:rsid w:val="00130AD8"/>
    <w:rsid w:val="0017191E"/>
    <w:rsid w:val="002028E5"/>
    <w:rsid w:val="00252B5E"/>
    <w:rsid w:val="00300796"/>
    <w:rsid w:val="004B4F7F"/>
    <w:rsid w:val="004B772A"/>
    <w:rsid w:val="0057694E"/>
    <w:rsid w:val="005F3445"/>
    <w:rsid w:val="00707195"/>
    <w:rsid w:val="009307A1"/>
    <w:rsid w:val="00A96694"/>
    <w:rsid w:val="00B4139F"/>
    <w:rsid w:val="00C84746"/>
    <w:rsid w:val="00CB5400"/>
    <w:rsid w:val="00E03F1F"/>
    <w:rsid w:val="00F176BE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19EF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farm.tjrj.jus.br/biblioteca/index.asp?codigo_sophia=140395&amp;integra=1" TargetMode="External"/><Relationship Id="rId13" Type="http://schemas.openxmlformats.org/officeDocument/2006/relationships/hyperlink" Target="http://webfarm.tjrj.jus.br/biblioteca/index.asp?codigo_sophia=139451&amp;integra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ebfarm.tjrj.jus.br/biblioteca/index.asp?codigo_sophia=199865&amp;integra=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ebfarm.tjrj.jus.br/biblioteca/index.asp?codigo_sophia=147837&amp;integra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farm.tjrj.jus.br/biblioteca/index.asp?codigo_sophia=199865&amp;integra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ebfarm.tjrj.jus.br/biblioteca/index.asp?codigo_sophia=148496&amp;integra=1" TargetMode="External"/><Relationship Id="rId10" Type="http://schemas.openxmlformats.org/officeDocument/2006/relationships/hyperlink" Target="http://alerjln1.alerj.rj.gov.br/CONTLEI.NSF/b24a2da5a077847c032564f4005d4bf2/873479c6cb586f0303256783006273de?OpenDocumen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jrj.jus.br/scripts/weblink.mgw?MGWLPN=DIGITAL1A&amp;PGM=WEBACPN96&amp;LAB=PROTxWEB&amp;WEB=SIM&amp;PROC=2004105113&amp;NUMERO=S" TargetMode="External"/><Relationship Id="rId14" Type="http://schemas.openxmlformats.org/officeDocument/2006/relationships/hyperlink" Target="http://webfarm.tjrj.jus.br/biblioteca/index.asp?codigo_sophia=148195&amp;integra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4</cp:revision>
  <dcterms:created xsi:type="dcterms:W3CDTF">2017-03-09T21:27:00Z</dcterms:created>
  <dcterms:modified xsi:type="dcterms:W3CDTF">2018-07-25T16:36:00Z</dcterms:modified>
</cp:coreProperties>
</file>