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BE" w:rsidRDefault="00A96694" w:rsidP="00A96694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8207E0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ATO TJ SN6</w:t>
      </w:r>
      <w:r w:rsidR="0057694E" w:rsidRPr="0057694E">
        <w:rPr>
          <w:b/>
          <w:noProof/>
          <w:lang w:eastAsia="pt-BR"/>
        </w:rPr>
        <w:t>/2014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7694E" w:rsidRDefault="008207E0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  <w:r w:rsidRPr="008207E0">
        <w:rPr>
          <w:rFonts w:ascii="Arial" w:eastAsia="Times New Roman" w:hAnsi="Arial" w:cs="Arial"/>
          <w:b/>
          <w:noProof/>
          <w:lang w:eastAsia="pt-BR"/>
        </w:rPr>
        <w:t>Torna público as inscrições para o LV Concurso Público para provimento de cargo de Analista Judiciário - Especialidade Execução de Mandados no Tribunal de Just</w:t>
      </w:r>
      <w:r>
        <w:rPr>
          <w:rFonts w:ascii="Arial" w:eastAsia="Times New Roman" w:hAnsi="Arial" w:cs="Arial"/>
          <w:b/>
          <w:noProof/>
          <w:lang w:eastAsia="pt-BR"/>
        </w:rPr>
        <w:t>iça do Estado do Rio de Janeiro</w:t>
      </w:r>
      <w:r w:rsidR="00016804" w:rsidRPr="00016804">
        <w:rPr>
          <w:rFonts w:ascii="Arial" w:eastAsia="Times New Roman" w:hAnsi="Arial" w:cs="Arial"/>
          <w:b/>
          <w:noProof/>
          <w:lang w:eastAsia="pt-BR"/>
        </w:rPr>
        <w:t>.</w:t>
      </w:r>
    </w:p>
    <w:p w:rsidR="00016804" w:rsidRDefault="00016804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5"/>
        <w:gridCol w:w="5764"/>
        <w:gridCol w:w="1984"/>
        <w:gridCol w:w="2269"/>
      </w:tblGrid>
      <w:tr w:rsidR="008207E0" w:rsidRPr="008207E0" w:rsidTr="00746001">
        <w:trPr>
          <w:trHeight w:val="57"/>
          <w:jc w:val="center"/>
        </w:trPr>
        <w:tc>
          <w:tcPr>
            <w:tcW w:w="287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  <w:t>Item</w:t>
            </w:r>
          </w:p>
        </w:tc>
        <w:tc>
          <w:tcPr>
            <w:tcW w:w="2715" w:type="pct"/>
            <w:gridSpan w:val="2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  <w:t>Eventos</w:t>
            </w:r>
          </w:p>
        </w:tc>
        <w:tc>
          <w:tcPr>
            <w:tcW w:w="932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  <w:t>Início</w:t>
            </w:r>
          </w:p>
        </w:tc>
        <w:tc>
          <w:tcPr>
            <w:tcW w:w="1066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  <w:t>Fim</w:t>
            </w:r>
          </w:p>
        </w:tc>
      </w:tr>
      <w:tr w:rsidR="008207E0" w:rsidRPr="008207E0" w:rsidTr="00746001">
        <w:trPr>
          <w:trHeight w:val="57"/>
          <w:jc w:val="center"/>
        </w:trPr>
        <w:tc>
          <w:tcPr>
            <w:tcW w:w="287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proofErr w:type="gramStart"/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715" w:type="pct"/>
            <w:gridSpan w:val="2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 xml:space="preserve">Período de inscrições </w:t>
            </w:r>
          </w:p>
        </w:tc>
        <w:tc>
          <w:tcPr>
            <w:tcW w:w="932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13/10/2014</w:t>
            </w:r>
          </w:p>
        </w:tc>
        <w:tc>
          <w:tcPr>
            <w:tcW w:w="1066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10/11/2014</w:t>
            </w:r>
          </w:p>
        </w:tc>
      </w:tr>
      <w:tr w:rsidR="008207E0" w:rsidRPr="008207E0" w:rsidTr="00746001">
        <w:trPr>
          <w:trHeight w:val="57"/>
          <w:jc w:val="center"/>
        </w:trPr>
        <w:tc>
          <w:tcPr>
            <w:tcW w:w="287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proofErr w:type="gramStart"/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2715" w:type="pct"/>
            <w:gridSpan w:val="2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Prazo</w:t>
            </w: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>limite para pagamento do boleto (reimpressão)</w:t>
            </w:r>
          </w:p>
        </w:tc>
        <w:tc>
          <w:tcPr>
            <w:tcW w:w="932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11/11/2014</w:t>
            </w:r>
          </w:p>
        </w:tc>
        <w:tc>
          <w:tcPr>
            <w:tcW w:w="1066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11/11/2014</w:t>
            </w:r>
          </w:p>
        </w:tc>
      </w:tr>
      <w:tr w:rsidR="008207E0" w:rsidRPr="008207E0" w:rsidTr="00746001">
        <w:trPr>
          <w:trHeight w:val="57"/>
          <w:jc w:val="center"/>
        </w:trPr>
        <w:tc>
          <w:tcPr>
            <w:tcW w:w="287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proofErr w:type="gramStart"/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2715" w:type="pct"/>
            <w:gridSpan w:val="2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Recebimento de pedidos de isenção da taxa de inscrição</w:t>
            </w:r>
          </w:p>
        </w:tc>
        <w:tc>
          <w:tcPr>
            <w:tcW w:w="932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13/10/2014</w:t>
            </w:r>
          </w:p>
        </w:tc>
        <w:tc>
          <w:tcPr>
            <w:tcW w:w="1066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15/10/2014</w:t>
            </w:r>
          </w:p>
        </w:tc>
      </w:tr>
      <w:tr w:rsidR="008207E0" w:rsidRPr="008207E0" w:rsidTr="00746001">
        <w:trPr>
          <w:trHeight w:val="57"/>
          <w:jc w:val="center"/>
        </w:trPr>
        <w:tc>
          <w:tcPr>
            <w:tcW w:w="287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proofErr w:type="gramStart"/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2715" w:type="pct"/>
            <w:gridSpan w:val="2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Publicação do edital com resultado preliminar da análise dos pedidos de isenção da taxa de inscrição</w:t>
            </w:r>
          </w:p>
        </w:tc>
        <w:tc>
          <w:tcPr>
            <w:tcW w:w="932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23/10/2014</w:t>
            </w:r>
          </w:p>
        </w:tc>
        <w:tc>
          <w:tcPr>
            <w:tcW w:w="1066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23/10/2014</w:t>
            </w:r>
          </w:p>
        </w:tc>
      </w:tr>
      <w:tr w:rsidR="008207E0" w:rsidRPr="008207E0" w:rsidTr="00746001">
        <w:trPr>
          <w:trHeight w:val="57"/>
          <w:jc w:val="center"/>
        </w:trPr>
        <w:tc>
          <w:tcPr>
            <w:tcW w:w="287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proofErr w:type="gramStart"/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2715" w:type="pct"/>
            <w:gridSpan w:val="2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Interposição de recursos contra o resultado preliminar da análise dos pedidos de isenção da taxa de inscrição</w:t>
            </w:r>
          </w:p>
        </w:tc>
        <w:tc>
          <w:tcPr>
            <w:tcW w:w="932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24/10/2014</w:t>
            </w:r>
          </w:p>
        </w:tc>
        <w:tc>
          <w:tcPr>
            <w:tcW w:w="1066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27/10/2014</w:t>
            </w:r>
          </w:p>
        </w:tc>
      </w:tr>
      <w:tr w:rsidR="008207E0" w:rsidRPr="008207E0" w:rsidTr="00746001">
        <w:trPr>
          <w:trHeight w:val="57"/>
          <w:jc w:val="center"/>
        </w:trPr>
        <w:tc>
          <w:tcPr>
            <w:tcW w:w="287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proofErr w:type="gramStart"/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2715" w:type="pct"/>
            <w:gridSpan w:val="2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Publicação do edital com resultado definitivo da análise dos pedidos de isenção da taxa de inscrição</w:t>
            </w:r>
          </w:p>
        </w:tc>
        <w:tc>
          <w:tcPr>
            <w:tcW w:w="932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03/11/2014</w:t>
            </w:r>
          </w:p>
        </w:tc>
        <w:tc>
          <w:tcPr>
            <w:tcW w:w="1066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03/11/2014</w:t>
            </w:r>
          </w:p>
        </w:tc>
      </w:tr>
      <w:tr w:rsidR="008207E0" w:rsidRPr="008207E0" w:rsidTr="00746001">
        <w:trPr>
          <w:trHeight w:val="57"/>
          <w:jc w:val="center"/>
        </w:trPr>
        <w:tc>
          <w:tcPr>
            <w:tcW w:w="287" w:type="pct"/>
            <w:noWrap/>
            <w:vAlign w:val="center"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proofErr w:type="gramStart"/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2715" w:type="pct"/>
            <w:gridSpan w:val="2"/>
            <w:vAlign w:val="center"/>
          </w:tcPr>
          <w:p w:rsidR="008207E0" w:rsidRPr="008207E0" w:rsidRDefault="008207E0" w:rsidP="008207E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Recebimento dos documentos das pessoas com deficiência e dos pedidos de atendimento especial</w:t>
            </w:r>
          </w:p>
        </w:tc>
        <w:tc>
          <w:tcPr>
            <w:tcW w:w="932" w:type="pct"/>
            <w:noWrap/>
            <w:vAlign w:val="center"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13/10/2014</w:t>
            </w:r>
          </w:p>
        </w:tc>
        <w:tc>
          <w:tcPr>
            <w:tcW w:w="1066" w:type="pct"/>
            <w:vAlign w:val="center"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11/11/2014</w:t>
            </w:r>
          </w:p>
        </w:tc>
      </w:tr>
      <w:tr w:rsidR="008207E0" w:rsidRPr="008207E0" w:rsidTr="00746001">
        <w:trPr>
          <w:trHeight w:val="57"/>
          <w:jc w:val="center"/>
        </w:trPr>
        <w:tc>
          <w:tcPr>
            <w:tcW w:w="287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proofErr w:type="gramStart"/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2715" w:type="pct"/>
            <w:gridSpan w:val="2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Publicação da Relação Preliminar de inscrições deferidas e indeferidas para a concorrência na condição de candidato com deficiência e da Relação Preliminar de atendimentos especiais para a realização das provas</w:t>
            </w:r>
          </w:p>
        </w:tc>
        <w:tc>
          <w:tcPr>
            <w:tcW w:w="932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21/11/2014</w:t>
            </w:r>
          </w:p>
        </w:tc>
        <w:tc>
          <w:tcPr>
            <w:tcW w:w="1066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21/11/2014</w:t>
            </w:r>
          </w:p>
        </w:tc>
      </w:tr>
      <w:tr w:rsidR="008207E0" w:rsidRPr="008207E0" w:rsidTr="00746001">
        <w:trPr>
          <w:trHeight w:val="57"/>
          <w:jc w:val="center"/>
        </w:trPr>
        <w:tc>
          <w:tcPr>
            <w:tcW w:w="287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0"/>
                <w:lang w:eastAsia="pt-BR"/>
              </w:rPr>
            </w:pPr>
            <w:proofErr w:type="gramStart"/>
            <w:r w:rsidRPr="008207E0">
              <w:rPr>
                <w:rFonts w:ascii="Verdana" w:eastAsia="Times New Roman" w:hAnsi="Verdana" w:cs="Arial"/>
                <w:bCs/>
                <w:sz w:val="16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2715" w:type="pct"/>
            <w:gridSpan w:val="2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Interposição de recursos contra a Relação Preliminar de inscrições deferidas e indeferidas para a concorrência na condição de candidato com deficiência e a Relação Preliminar de atendimentos especiais para a realização das provas</w:t>
            </w:r>
          </w:p>
        </w:tc>
        <w:tc>
          <w:tcPr>
            <w:tcW w:w="932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24/11/2014</w:t>
            </w:r>
          </w:p>
        </w:tc>
        <w:tc>
          <w:tcPr>
            <w:tcW w:w="1066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25/11/2014</w:t>
            </w:r>
          </w:p>
        </w:tc>
      </w:tr>
      <w:tr w:rsidR="008207E0" w:rsidRPr="008207E0" w:rsidTr="00746001">
        <w:trPr>
          <w:trHeight w:val="57"/>
          <w:jc w:val="center"/>
        </w:trPr>
        <w:tc>
          <w:tcPr>
            <w:tcW w:w="287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bCs/>
                <w:sz w:val="16"/>
                <w:szCs w:val="20"/>
                <w:lang w:eastAsia="pt-BR"/>
              </w:rPr>
              <w:t>10</w:t>
            </w:r>
          </w:p>
        </w:tc>
        <w:tc>
          <w:tcPr>
            <w:tcW w:w="2715" w:type="pct"/>
            <w:gridSpan w:val="2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Publicação da Relação Definitiva de inscrições deferidas e indeferidas para a concorrência na condição de candidato com deficiência e da Relação Definitiva de atendimentos especiais para a realização das provas</w:t>
            </w:r>
          </w:p>
        </w:tc>
        <w:tc>
          <w:tcPr>
            <w:tcW w:w="932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03/12/2014</w:t>
            </w:r>
          </w:p>
        </w:tc>
        <w:tc>
          <w:tcPr>
            <w:tcW w:w="1066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03/12/2014</w:t>
            </w:r>
          </w:p>
        </w:tc>
      </w:tr>
      <w:tr w:rsidR="008207E0" w:rsidRPr="008207E0" w:rsidTr="00746001">
        <w:trPr>
          <w:trHeight w:val="57"/>
          <w:jc w:val="center"/>
        </w:trPr>
        <w:tc>
          <w:tcPr>
            <w:tcW w:w="294" w:type="pct"/>
            <w:gridSpan w:val="2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  <w:t>11</w:t>
            </w:r>
          </w:p>
        </w:tc>
        <w:tc>
          <w:tcPr>
            <w:tcW w:w="2708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  <w:t xml:space="preserve">Aplicação da prova objetiva e discursiva </w:t>
            </w:r>
          </w:p>
        </w:tc>
        <w:tc>
          <w:tcPr>
            <w:tcW w:w="932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  <w:t>14/12/2014</w:t>
            </w:r>
          </w:p>
        </w:tc>
        <w:tc>
          <w:tcPr>
            <w:tcW w:w="1066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  <w:t>14/12/2014</w:t>
            </w:r>
          </w:p>
        </w:tc>
      </w:tr>
      <w:tr w:rsidR="008207E0" w:rsidRPr="008207E0" w:rsidTr="00746001">
        <w:trPr>
          <w:trHeight w:val="57"/>
          <w:jc w:val="center"/>
        </w:trPr>
        <w:tc>
          <w:tcPr>
            <w:tcW w:w="294" w:type="pct"/>
            <w:gridSpan w:val="2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12</w:t>
            </w:r>
          </w:p>
        </w:tc>
        <w:tc>
          <w:tcPr>
            <w:tcW w:w="2708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Publicação do gabarito preliminar da prova objetiva</w:t>
            </w:r>
          </w:p>
        </w:tc>
        <w:tc>
          <w:tcPr>
            <w:tcW w:w="932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16/12/2014</w:t>
            </w:r>
          </w:p>
        </w:tc>
        <w:tc>
          <w:tcPr>
            <w:tcW w:w="1066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16/12/2014</w:t>
            </w:r>
          </w:p>
        </w:tc>
      </w:tr>
      <w:tr w:rsidR="008207E0" w:rsidRPr="008207E0" w:rsidTr="00746001">
        <w:trPr>
          <w:trHeight w:val="57"/>
          <w:jc w:val="center"/>
        </w:trPr>
        <w:tc>
          <w:tcPr>
            <w:tcW w:w="294" w:type="pct"/>
            <w:gridSpan w:val="2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13</w:t>
            </w:r>
          </w:p>
        </w:tc>
        <w:tc>
          <w:tcPr>
            <w:tcW w:w="2708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Interposição de recursos contra o gabarito preliminar e contra a aplicação das provas</w:t>
            </w:r>
          </w:p>
        </w:tc>
        <w:tc>
          <w:tcPr>
            <w:tcW w:w="932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17/12/2014</w:t>
            </w:r>
          </w:p>
        </w:tc>
        <w:tc>
          <w:tcPr>
            <w:tcW w:w="1066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18/12/2014</w:t>
            </w:r>
          </w:p>
        </w:tc>
      </w:tr>
      <w:tr w:rsidR="008207E0" w:rsidRPr="008207E0" w:rsidTr="00746001">
        <w:trPr>
          <w:trHeight w:val="57"/>
          <w:jc w:val="center"/>
        </w:trPr>
        <w:tc>
          <w:tcPr>
            <w:tcW w:w="294" w:type="pct"/>
            <w:gridSpan w:val="2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14</w:t>
            </w:r>
          </w:p>
        </w:tc>
        <w:tc>
          <w:tcPr>
            <w:tcW w:w="2708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Publicação da resposta aos recursos interpostos contra o gabarito preliminar e contra a aplicação das provas</w:t>
            </w:r>
          </w:p>
        </w:tc>
        <w:tc>
          <w:tcPr>
            <w:tcW w:w="932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08/01/2015</w:t>
            </w:r>
          </w:p>
        </w:tc>
        <w:tc>
          <w:tcPr>
            <w:tcW w:w="1066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08/01/2015</w:t>
            </w:r>
          </w:p>
        </w:tc>
      </w:tr>
      <w:tr w:rsidR="008207E0" w:rsidRPr="008207E0" w:rsidTr="00746001">
        <w:trPr>
          <w:trHeight w:val="57"/>
          <w:jc w:val="center"/>
        </w:trPr>
        <w:tc>
          <w:tcPr>
            <w:tcW w:w="294" w:type="pct"/>
            <w:gridSpan w:val="2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15</w:t>
            </w:r>
          </w:p>
        </w:tc>
        <w:tc>
          <w:tcPr>
            <w:tcW w:w="2708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Publicação do Gabarito Definitivo da Prova Objetiva</w:t>
            </w:r>
          </w:p>
        </w:tc>
        <w:tc>
          <w:tcPr>
            <w:tcW w:w="932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08/01/2015</w:t>
            </w:r>
          </w:p>
        </w:tc>
        <w:tc>
          <w:tcPr>
            <w:tcW w:w="1066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08/01/2015</w:t>
            </w:r>
          </w:p>
        </w:tc>
      </w:tr>
      <w:tr w:rsidR="008207E0" w:rsidRPr="008207E0" w:rsidTr="00746001">
        <w:trPr>
          <w:trHeight w:val="57"/>
          <w:jc w:val="center"/>
        </w:trPr>
        <w:tc>
          <w:tcPr>
            <w:tcW w:w="294" w:type="pct"/>
            <w:gridSpan w:val="2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16</w:t>
            </w:r>
          </w:p>
        </w:tc>
        <w:tc>
          <w:tcPr>
            <w:tcW w:w="2708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Publicação do Resultado Definitivo da Prova Objetiva</w:t>
            </w:r>
          </w:p>
        </w:tc>
        <w:tc>
          <w:tcPr>
            <w:tcW w:w="932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08/01/2015</w:t>
            </w:r>
          </w:p>
        </w:tc>
        <w:tc>
          <w:tcPr>
            <w:tcW w:w="1066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08/01/2015</w:t>
            </w:r>
          </w:p>
        </w:tc>
      </w:tr>
      <w:tr w:rsidR="008207E0" w:rsidRPr="008207E0" w:rsidTr="00746001">
        <w:trPr>
          <w:trHeight w:val="57"/>
          <w:jc w:val="center"/>
        </w:trPr>
        <w:tc>
          <w:tcPr>
            <w:tcW w:w="294" w:type="pct"/>
            <w:gridSpan w:val="2"/>
            <w:noWrap/>
            <w:vAlign w:val="center"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17</w:t>
            </w:r>
          </w:p>
        </w:tc>
        <w:tc>
          <w:tcPr>
            <w:tcW w:w="2708" w:type="pct"/>
            <w:vAlign w:val="center"/>
          </w:tcPr>
          <w:p w:rsidR="008207E0" w:rsidRPr="008207E0" w:rsidRDefault="008207E0" w:rsidP="008207E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Publicação do Resultado Preliminar da Prova Discursiva</w:t>
            </w:r>
          </w:p>
        </w:tc>
        <w:tc>
          <w:tcPr>
            <w:tcW w:w="932" w:type="pct"/>
            <w:noWrap/>
            <w:vAlign w:val="center"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19/01/2015</w:t>
            </w:r>
          </w:p>
        </w:tc>
        <w:tc>
          <w:tcPr>
            <w:tcW w:w="1066" w:type="pct"/>
            <w:vAlign w:val="center"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19/01/2015</w:t>
            </w:r>
          </w:p>
        </w:tc>
      </w:tr>
      <w:tr w:rsidR="008207E0" w:rsidRPr="008207E0" w:rsidTr="00746001">
        <w:trPr>
          <w:trHeight w:val="57"/>
          <w:jc w:val="center"/>
        </w:trPr>
        <w:tc>
          <w:tcPr>
            <w:tcW w:w="294" w:type="pct"/>
            <w:gridSpan w:val="2"/>
            <w:noWrap/>
            <w:vAlign w:val="center"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18</w:t>
            </w:r>
          </w:p>
        </w:tc>
        <w:tc>
          <w:tcPr>
            <w:tcW w:w="2708" w:type="pct"/>
            <w:vAlign w:val="center"/>
          </w:tcPr>
          <w:p w:rsidR="008207E0" w:rsidRPr="008207E0" w:rsidRDefault="008207E0" w:rsidP="008207E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Interposição de Recursos contra o Resultado Preliminar da Prova Discursiva</w:t>
            </w:r>
          </w:p>
        </w:tc>
        <w:tc>
          <w:tcPr>
            <w:tcW w:w="932" w:type="pct"/>
            <w:noWrap/>
            <w:vAlign w:val="center"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20/01/2015</w:t>
            </w:r>
          </w:p>
        </w:tc>
        <w:tc>
          <w:tcPr>
            <w:tcW w:w="1066" w:type="pct"/>
            <w:vAlign w:val="center"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21/01/2015</w:t>
            </w:r>
          </w:p>
        </w:tc>
      </w:tr>
      <w:tr w:rsidR="008207E0" w:rsidRPr="008207E0" w:rsidTr="00746001">
        <w:trPr>
          <w:trHeight w:val="57"/>
          <w:jc w:val="center"/>
        </w:trPr>
        <w:tc>
          <w:tcPr>
            <w:tcW w:w="294" w:type="pct"/>
            <w:gridSpan w:val="2"/>
            <w:noWrap/>
            <w:vAlign w:val="center"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19</w:t>
            </w:r>
          </w:p>
        </w:tc>
        <w:tc>
          <w:tcPr>
            <w:tcW w:w="2708" w:type="pct"/>
            <w:vAlign w:val="center"/>
          </w:tcPr>
          <w:p w:rsidR="008207E0" w:rsidRPr="008207E0" w:rsidRDefault="008207E0" w:rsidP="008207E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Publicação do Resultado Definitivo da Prova Discursiva</w:t>
            </w:r>
          </w:p>
        </w:tc>
        <w:tc>
          <w:tcPr>
            <w:tcW w:w="932" w:type="pct"/>
            <w:noWrap/>
            <w:vAlign w:val="center"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29/01/2015</w:t>
            </w:r>
          </w:p>
        </w:tc>
        <w:tc>
          <w:tcPr>
            <w:tcW w:w="1066" w:type="pct"/>
            <w:vAlign w:val="center"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29/01/2015</w:t>
            </w:r>
          </w:p>
        </w:tc>
      </w:tr>
      <w:tr w:rsidR="008207E0" w:rsidRPr="008207E0" w:rsidTr="00746001">
        <w:trPr>
          <w:trHeight w:val="57"/>
          <w:jc w:val="center"/>
        </w:trPr>
        <w:tc>
          <w:tcPr>
            <w:tcW w:w="294" w:type="pct"/>
            <w:gridSpan w:val="2"/>
            <w:noWrap/>
            <w:vAlign w:val="center"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20</w:t>
            </w:r>
          </w:p>
        </w:tc>
        <w:tc>
          <w:tcPr>
            <w:tcW w:w="2708" w:type="pct"/>
            <w:vAlign w:val="center"/>
          </w:tcPr>
          <w:p w:rsidR="008207E0" w:rsidRPr="008207E0" w:rsidRDefault="008207E0" w:rsidP="008207E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Publicação do Resultado final com classificação definitiva</w:t>
            </w:r>
          </w:p>
        </w:tc>
        <w:tc>
          <w:tcPr>
            <w:tcW w:w="932" w:type="pct"/>
            <w:noWrap/>
            <w:vAlign w:val="center"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29/01/2015</w:t>
            </w:r>
          </w:p>
        </w:tc>
        <w:tc>
          <w:tcPr>
            <w:tcW w:w="1066" w:type="pct"/>
            <w:vAlign w:val="center"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29/01/2015</w:t>
            </w:r>
          </w:p>
        </w:tc>
      </w:tr>
      <w:tr w:rsidR="008207E0" w:rsidRPr="008207E0" w:rsidTr="00746001">
        <w:trPr>
          <w:trHeight w:val="57"/>
          <w:jc w:val="center"/>
        </w:trPr>
        <w:tc>
          <w:tcPr>
            <w:tcW w:w="294" w:type="pct"/>
            <w:gridSpan w:val="2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bCs/>
                <w:sz w:val="16"/>
                <w:szCs w:val="20"/>
                <w:lang w:eastAsia="pt-BR"/>
              </w:rPr>
              <w:t>21</w:t>
            </w:r>
          </w:p>
        </w:tc>
        <w:tc>
          <w:tcPr>
            <w:tcW w:w="2708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bCs/>
                <w:sz w:val="16"/>
                <w:szCs w:val="20"/>
                <w:lang w:eastAsia="pt-BR"/>
              </w:rPr>
              <w:t>Homologação do Resultado Final</w:t>
            </w:r>
          </w:p>
        </w:tc>
        <w:tc>
          <w:tcPr>
            <w:tcW w:w="932" w:type="pct"/>
            <w:noWrap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bCs/>
                <w:sz w:val="16"/>
                <w:szCs w:val="20"/>
                <w:lang w:eastAsia="pt-BR"/>
              </w:rPr>
              <w:t>30/01/2015</w:t>
            </w:r>
          </w:p>
        </w:tc>
        <w:tc>
          <w:tcPr>
            <w:tcW w:w="1066" w:type="pct"/>
            <w:vAlign w:val="center"/>
            <w:hideMark/>
          </w:tcPr>
          <w:p w:rsidR="008207E0" w:rsidRPr="008207E0" w:rsidRDefault="008207E0" w:rsidP="008207E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8207E0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30/01/2015</w:t>
            </w:r>
          </w:p>
        </w:tc>
      </w:tr>
    </w:tbl>
    <w:p w:rsidR="00016804" w:rsidRDefault="00016804" w:rsidP="008207E0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sectPr w:rsidR="00016804" w:rsidSect="00A96694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016804"/>
    <w:rsid w:val="00090161"/>
    <w:rsid w:val="00113498"/>
    <w:rsid w:val="0017191E"/>
    <w:rsid w:val="004D6D64"/>
    <w:rsid w:val="0057694E"/>
    <w:rsid w:val="008207E0"/>
    <w:rsid w:val="009307A1"/>
    <w:rsid w:val="00A96694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Cristina Maria Pedro Pedro</cp:lastModifiedBy>
  <cp:revision>2</cp:revision>
  <dcterms:created xsi:type="dcterms:W3CDTF">2014-11-07T11:49:00Z</dcterms:created>
  <dcterms:modified xsi:type="dcterms:W3CDTF">2014-11-07T11:49:00Z</dcterms:modified>
</cp:coreProperties>
</file>