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6BE" w:rsidRDefault="00A96694" w:rsidP="00A96694">
      <w:pPr>
        <w:jc w:val="center"/>
      </w:pPr>
      <w:r>
        <w:rPr>
          <w:noProof/>
          <w:lang w:eastAsia="pt-BR"/>
        </w:rPr>
        <w:drawing>
          <wp:inline distT="0" distB="0" distL="0" distR="0" wp14:anchorId="777B13C2">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A96694" w:rsidRDefault="00A96694" w:rsidP="00A96694">
      <w:pPr>
        <w:jc w:val="center"/>
      </w:pPr>
    </w:p>
    <w:p w:rsidR="00A96694" w:rsidRDefault="00A96694" w:rsidP="00A96694">
      <w:pPr>
        <w:tabs>
          <w:tab w:val="center" w:pos="4419"/>
          <w:tab w:val="right" w:pos="8838"/>
        </w:tabs>
        <w:spacing w:after="0" w:line="240" w:lineRule="auto"/>
        <w:jc w:val="center"/>
        <w:rPr>
          <w:noProof/>
          <w:lang w:eastAsia="pt-BR"/>
        </w:rPr>
      </w:pPr>
      <w:r w:rsidRPr="00A96694">
        <w:rPr>
          <w:rFonts w:ascii="Arial" w:eastAsia="Times New Roman" w:hAnsi="Arial" w:cs="Arial"/>
          <w:b/>
          <w:noProof/>
          <w:color w:val="222E72"/>
          <w:sz w:val="24"/>
          <w:szCs w:val="24"/>
          <w:lang w:eastAsia="pt-BR"/>
        </w:rPr>
        <w:t>Poder Judiciário do Estado do Rio de Janeiro</w:t>
      </w:r>
    </w:p>
    <w:p w:rsidR="0057694E" w:rsidRDefault="0057694E" w:rsidP="00A96694">
      <w:pPr>
        <w:tabs>
          <w:tab w:val="center" w:pos="4419"/>
          <w:tab w:val="right" w:pos="8838"/>
        </w:tabs>
        <w:spacing w:after="0" w:line="240" w:lineRule="auto"/>
        <w:jc w:val="center"/>
        <w:rPr>
          <w:noProof/>
          <w:lang w:eastAsia="pt-BR"/>
        </w:rPr>
      </w:pPr>
    </w:p>
    <w:p w:rsidR="0065798C" w:rsidRPr="0065798C" w:rsidRDefault="0065798C" w:rsidP="00A96694">
      <w:pPr>
        <w:tabs>
          <w:tab w:val="center" w:pos="4419"/>
          <w:tab w:val="right" w:pos="8838"/>
        </w:tabs>
        <w:spacing w:after="0" w:line="240" w:lineRule="auto"/>
        <w:jc w:val="center"/>
        <w:rPr>
          <w:b/>
          <w:noProof/>
          <w:color w:val="FF0000"/>
          <w:lang w:eastAsia="pt-BR"/>
        </w:rPr>
      </w:pPr>
      <w:r w:rsidRPr="0065798C">
        <w:rPr>
          <w:b/>
          <w:noProof/>
          <w:color w:val="FF0000"/>
          <w:lang w:eastAsia="pt-BR"/>
        </w:rPr>
        <w:t>Texto compilado</w:t>
      </w:r>
    </w:p>
    <w:p w:rsidR="0057694E" w:rsidRDefault="0057694E" w:rsidP="00A96694">
      <w:pPr>
        <w:tabs>
          <w:tab w:val="center" w:pos="4419"/>
          <w:tab w:val="right" w:pos="8838"/>
        </w:tabs>
        <w:spacing w:after="0" w:line="240" w:lineRule="auto"/>
        <w:jc w:val="center"/>
        <w:rPr>
          <w:noProof/>
          <w:lang w:eastAsia="pt-BR"/>
        </w:rPr>
      </w:pPr>
    </w:p>
    <w:p w:rsidR="0057694E" w:rsidRDefault="0065798C" w:rsidP="00A96694">
      <w:pPr>
        <w:tabs>
          <w:tab w:val="center" w:pos="4419"/>
          <w:tab w:val="right" w:pos="8838"/>
        </w:tabs>
        <w:spacing w:after="0" w:line="240" w:lineRule="auto"/>
        <w:jc w:val="center"/>
        <w:rPr>
          <w:b/>
          <w:noProof/>
          <w:lang w:eastAsia="pt-BR"/>
        </w:rPr>
      </w:pPr>
      <w:r>
        <w:rPr>
          <w:b/>
          <w:noProof/>
          <w:lang w:eastAsia="pt-BR"/>
        </w:rPr>
        <w:t>RESOLUÇÃO TJ/OE n</w:t>
      </w:r>
      <w:r w:rsidRPr="0065798C">
        <w:rPr>
          <w:b/>
          <w:noProof/>
          <w:lang w:eastAsia="pt-BR"/>
        </w:rPr>
        <w:t>º 16/2014</w:t>
      </w:r>
    </w:p>
    <w:p w:rsidR="0065798C" w:rsidRDefault="0065798C" w:rsidP="00A96694">
      <w:pPr>
        <w:tabs>
          <w:tab w:val="center" w:pos="4419"/>
          <w:tab w:val="right" w:pos="8838"/>
        </w:tabs>
        <w:spacing w:after="0" w:line="240" w:lineRule="auto"/>
        <w:jc w:val="center"/>
        <w:rPr>
          <w:b/>
          <w:noProof/>
          <w:lang w:eastAsia="pt-BR"/>
        </w:rPr>
      </w:pPr>
    </w:p>
    <w:p w:rsidR="0057694E" w:rsidRDefault="0065798C" w:rsidP="004B4F7F">
      <w:pPr>
        <w:tabs>
          <w:tab w:val="center" w:pos="4419"/>
          <w:tab w:val="right" w:pos="8838"/>
        </w:tabs>
        <w:spacing w:after="0" w:line="240" w:lineRule="auto"/>
        <w:ind w:left="5102"/>
        <w:jc w:val="both"/>
        <w:rPr>
          <w:b/>
          <w:noProof/>
          <w:lang w:eastAsia="pt-BR"/>
        </w:rPr>
      </w:pPr>
      <w:r w:rsidRPr="0065798C">
        <w:rPr>
          <w:b/>
          <w:noProof/>
          <w:lang w:eastAsia="pt-BR"/>
        </w:rPr>
        <w:t>Regulamenta o Plano Estadual de Autocomposição e o funcionamento do Núcleo Permanente de Métodos Consensuais de Solução de Conflitos - NUPEMEC e revoga as disposições das Resolu</w:t>
      </w:r>
      <w:r>
        <w:rPr>
          <w:b/>
          <w:noProof/>
          <w:lang w:eastAsia="pt-BR"/>
        </w:rPr>
        <w:t>ções TJ/OE nº 19/2009 e 23/2011</w:t>
      </w:r>
      <w:r w:rsidR="004B4F7F" w:rsidRPr="004B4F7F">
        <w:rPr>
          <w:b/>
          <w:noProof/>
          <w:lang w:eastAsia="pt-BR"/>
        </w:rPr>
        <w:t>.</w:t>
      </w:r>
    </w:p>
    <w:p w:rsidR="0065798C" w:rsidRDefault="0065798C" w:rsidP="004B4F7F">
      <w:pPr>
        <w:tabs>
          <w:tab w:val="center" w:pos="4419"/>
          <w:tab w:val="right" w:pos="8838"/>
        </w:tabs>
        <w:spacing w:after="0" w:line="240" w:lineRule="auto"/>
        <w:ind w:left="5102"/>
        <w:jc w:val="both"/>
        <w:rPr>
          <w:b/>
          <w:noProof/>
          <w:lang w:eastAsia="pt-BR"/>
        </w:rPr>
      </w:pPr>
    </w:p>
    <w:p w:rsidR="00DA42E0" w:rsidRPr="00DA42E0" w:rsidRDefault="0065798C" w:rsidP="00DA42E0">
      <w:pPr>
        <w:pStyle w:val="NormalWeb"/>
        <w:shd w:val="clear" w:color="auto" w:fill="FFFFFF"/>
        <w:spacing w:after="0"/>
        <w:jc w:val="both"/>
        <w:rPr>
          <w:rFonts w:ascii="Segoe UI" w:eastAsia="Times New Roman" w:hAnsi="Segoe UI" w:cs="Segoe UI"/>
          <w:color w:val="000000"/>
          <w:sz w:val="20"/>
          <w:szCs w:val="20"/>
          <w:lang w:eastAsia="pt-BR"/>
        </w:rPr>
      </w:pPr>
      <w:r w:rsidRPr="0065798C">
        <w:rPr>
          <w:noProof/>
          <w:lang w:eastAsia="pt-BR"/>
        </w:rPr>
        <w:br/>
      </w:r>
      <w:r w:rsidRPr="0065798C">
        <w:rPr>
          <w:noProof/>
          <w:lang w:eastAsia="pt-BR"/>
        </w:rPr>
        <w:br/>
      </w:r>
      <w:r w:rsidR="00DA42E0" w:rsidRPr="00DA42E0">
        <w:rPr>
          <w:rFonts w:ascii="Segoe UI" w:eastAsia="Times New Roman" w:hAnsi="Segoe UI" w:cs="Segoe UI"/>
          <w:color w:val="000000"/>
          <w:sz w:val="20"/>
          <w:szCs w:val="20"/>
          <w:lang w:eastAsia="pt-BR"/>
        </w:rPr>
        <w:t>O ÓRGÃO ESPECIAL DO TRIBUNAL DE JUSTIÇA DO ESTADO DO RIO DE JANEIRO, no uso das atribuições que lhe são conferidas pelo disposto no inc. I do art. 96 e no art. 99 da Constituição da República, e na alínea "a", inc. VI, do art. 3º do Regimento Interno, e tendo em vista o decidido na sessão realizada no dia 30.06.2014 (Proc. nº </w:t>
      </w:r>
      <w:hyperlink r:id="rId8" w:tgtFrame="_blank" w:history="1">
        <w:r w:rsidR="00DA42E0" w:rsidRPr="00DA42E0">
          <w:rPr>
            <w:rFonts w:ascii="Segoe UI" w:eastAsia="Times New Roman" w:hAnsi="Segoe UI" w:cs="Segoe UI"/>
            <w:color w:val="0000FF"/>
            <w:sz w:val="20"/>
            <w:szCs w:val="20"/>
            <w:u w:val="single"/>
            <w:bdr w:val="none" w:sz="0" w:space="0" w:color="auto" w:frame="1"/>
            <w:lang w:eastAsia="pt-BR"/>
          </w:rPr>
          <w:t>2014-106781</w:t>
        </w:r>
      </w:hyperlink>
      <w:r w:rsidR="00DA42E0" w:rsidRPr="00DA42E0">
        <w:rPr>
          <w:rFonts w:ascii="Segoe UI" w:eastAsia="Times New Roman" w:hAnsi="Segoe UI" w:cs="Segoe UI"/>
          <w:color w:val="000000"/>
          <w:sz w:val="20"/>
          <w:szCs w:val="20"/>
          <w:lang w:eastAsia="pt-BR"/>
        </w:rPr>
        <w:t>);</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CONSIDERANDO que o Estado brasileiro adotou solenemente em sua Carta Magna a solução pacífica dos conflitos como um dos princípios regentes das relações entre os povos, sendo objetivo fundamental da República a construção de uma sociedade livre, justa e solidária;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CONSIDERANDO que o direito de acesso à Justiça, previsto no art. 5º, XXXV, da Constituição da República além da vertente formal perante os órgãos judiciários, implica acesso à ordem jurídica justa;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CONSIDERANDO que cabe ao Poder Judiciário implementar o tratamento adequado dos problemas jurídicos e dos conflitos de interesses, que ocorrem em larga e crescente escala na sociedade, de forma a organizar, não somente os serviços prestados nos processos judiciais, como também os que possam sê </w:t>
      </w:r>
      <w:proofErr w:type="spellStart"/>
      <w:r w:rsidRPr="00DA42E0">
        <w:rPr>
          <w:rFonts w:ascii="Segoe UI" w:eastAsia="Times New Roman" w:hAnsi="Segoe UI" w:cs="Segoe UI"/>
          <w:color w:val="000000"/>
          <w:sz w:val="20"/>
          <w:szCs w:val="20"/>
          <w:lang w:eastAsia="pt-BR"/>
        </w:rPr>
        <w:t>lo</w:t>
      </w:r>
      <w:proofErr w:type="spellEnd"/>
      <w:r w:rsidRPr="00DA42E0">
        <w:rPr>
          <w:rFonts w:ascii="Segoe UI" w:eastAsia="Times New Roman" w:hAnsi="Segoe UI" w:cs="Segoe UI"/>
          <w:color w:val="000000"/>
          <w:sz w:val="20"/>
          <w:szCs w:val="20"/>
          <w:lang w:eastAsia="pt-BR"/>
        </w:rPr>
        <w:t xml:space="preserve"> mediante outros mecanismos de solução de conflitos, em especial dos consensuais, como a mediação e a conciliação;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CONSIDERANDO que a conciliação e a mediação são instrumentos efetivos de pacificação social, solução e prevenção de litígios, e que a sua apropriada disciplina tem reduzido a excessiva judicialização dos conflitos de interesses, a quantidade de recursos e de execução de sentenças;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CONSIDERANDO o disposto na </w:t>
      </w:r>
      <w:hyperlink r:id="rId9" w:tgtFrame="_blank" w:history="1">
        <w:r w:rsidRPr="00DA42E0">
          <w:rPr>
            <w:rFonts w:ascii="Segoe UI" w:eastAsia="Times New Roman" w:hAnsi="Segoe UI" w:cs="Segoe UI"/>
            <w:color w:val="0000FF"/>
            <w:sz w:val="20"/>
            <w:szCs w:val="20"/>
            <w:u w:val="single"/>
            <w:bdr w:val="none" w:sz="0" w:space="0" w:color="auto" w:frame="1"/>
            <w:lang w:eastAsia="pt-BR"/>
          </w:rPr>
          <w:t>Resolução CNJ nº. 125 de 2010</w:t>
        </w:r>
      </w:hyperlink>
      <w:r w:rsidRPr="00DA42E0">
        <w:rPr>
          <w:rFonts w:ascii="Segoe UI" w:eastAsia="Times New Roman" w:hAnsi="Segoe UI" w:cs="Segoe UI"/>
          <w:color w:val="000000"/>
          <w:sz w:val="20"/>
          <w:szCs w:val="20"/>
          <w:lang w:eastAsia="pt-BR"/>
        </w:rPr>
        <w:t>, que institui a Política Judiciária Nacional de tratamento dos conflitos de interesses, com foco nos denominados meios consensuais, que incentivam a autocomposição de litígios e a pacificação social;</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CONSIDERANDO os princípios da eficiência e da celeridade, que, dentre outros, norteiam o processo, com o intuito de entregar prestação jurisdicional de qualidade em tempo razoável;</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CONSIDERANDO que o Órgão Especial do Tribunal de Justiça do Rio de Janeiro editou as Resoluções TJ/OE nº 19/2009 e 23/2011 que regulamentam a atividade de mediação no âmbito do Poder Judiciário do Estado do Rio de Janeiro e instituem o Núcleo Permanente de Métodos Consensuais de Solução de Conflitos   NUPEMEC;</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lastRenderedPageBreak/>
        <w:t>RESOLVE regulamentar o Plano Estadual de Autocomposição e o funcionamento do Núcleo Permanente de Métodos Consensuais de Solução de Conflitos - NUPEMEC.</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CAPÍTULO I</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DO PLANO ESTADUAL DE AUTOCOMPOSIÇÃO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1º. O Plano Estadual de Autocomposição objetiva definir estratégias e metas, projetos e ações, para desenvolver, aplicar, estudar e disseminar os métodos consensuais de solução de conflitos, tanto antes quanto durante o processo judicial, inclusive no segundo grau de jurisdição e na fase de execução, viabilizando uma solução plena e estável dos conflitos que geram ações judiciais.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2º. A instituição de uma política de pacificação pela autocomposição das partes em conflito é uma prioridade do Tribunal de Justiça do Estado do Rio de Janeiro, cabendo a todas as unidades jurisdicionais e administrativas colaborar com ações dessa natureza.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CAPÍTULO II</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DO NUPEMEC</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Art. 3º O Núcleo Permanente de Métodos Consensuais de Solução de Conflitos (NUPEMEC), Órgão Colegiado Administrativo vinculado a Presidência do Tribunal de Justiça, ficará responsável pela proposição de iniciativas que estimulem e viabilizem práticas </w:t>
      </w:r>
      <w:proofErr w:type="spellStart"/>
      <w:r w:rsidRPr="00DA42E0">
        <w:rPr>
          <w:rFonts w:ascii="Segoe UI" w:eastAsia="Times New Roman" w:hAnsi="Segoe UI" w:cs="Segoe UI"/>
          <w:color w:val="000000"/>
          <w:sz w:val="20"/>
          <w:szCs w:val="20"/>
          <w:lang w:eastAsia="pt-BR"/>
        </w:rPr>
        <w:t>autocompositivas</w:t>
      </w:r>
      <w:proofErr w:type="spellEnd"/>
      <w:r w:rsidRPr="00DA42E0">
        <w:rPr>
          <w:rFonts w:ascii="Segoe UI" w:eastAsia="Times New Roman" w:hAnsi="Segoe UI" w:cs="Segoe UI"/>
          <w:color w:val="000000"/>
          <w:sz w:val="20"/>
          <w:szCs w:val="20"/>
          <w:lang w:eastAsia="pt-BR"/>
        </w:rPr>
        <w:t>, nos moldes da Resolução nº 125 de 2010 do Conselho Nacional de Justiça.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§1º. O NUPEMEC auxiliará a Presidência nas relações interinstitucionais úteis à implementação do Plano Estadual de Autocomposição.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§2º. A Presidência assegurará o apoio necessário às atividades do NUPEMEC. (Redação dada pela </w:t>
      </w:r>
      <w:hyperlink r:id="rId10" w:tgtFrame="_blank" w:history="1">
        <w:r w:rsidRPr="00DA42E0">
          <w:rPr>
            <w:rFonts w:ascii="Segoe UI" w:eastAsia="Times New Roman" w:hAnsi="Segoe UI" w:cs="Segoe UI"/>
            <w:color w:val="0000FF"/>
            <w:sz w:val="20"/>
            <w:szCs w:val="20"/>
            <w:u w:val="single"/>
            <w:bdr w:val="none" w:sz="0" w:space="0" w:color="auto" w:frame="1"/>
            <w:lang w:eastAsia="pt-BR"/>
          </w:rPr>
          <w:t>Resolução TJ/OE nº 21</w:t>
        </w:r>
      </w:hyperlink>
      <w:r w:rsidRPr="00DA42E0">
        <w:rPr>
          <w:rFonts w:ascii="Segoe UI" w:eastAsia="Times New Roman" w:hAnsi="Segoe UI" w:cs="Segoe UI"/>
          <w:color w:val="000000"/>
          <w:sz w:val="20"/>
          <w:szCs w:val="20"/>
          <w:lang w:eastAsia="pt-BR"/>
        </w:rPr>
        <w:t>, de 01/06/2015)</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Seção I</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DA ESTRUTURA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4º. A composição mínima do Núcleo Permanente de Métodos Consensuais de Solução de Conflitos - NUPEMEC será a seguinte:</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I - </w:t>
      </w:r>
      <w:proofErr w:type="gramStart"/>
      <w:r w:rsidRPr="00DA42E0">
        <w:rPr>
          <w:rFonts w:ascii="Segoe UI" w:eastAsia="Times New Roman" w:hAnsi="Segoe UI" w:cs="Segoe UI"/>
          <w:color w:val="000000"/>
          <w:sz w:val="20"/>
          <w:szCs w:val="20"/>
          <w:lang w:eastAsia="pt-BR"/>
        </w:rPr>
        <w:t>um</w:t>
      </w:r>
      <w:proofErr w:type="gramEnd"/>
      <w:r w:rsidRPr="00DA42E0">
        <w:rPr>
          <w:rFonts w:ascii="Segoe UI" w:eastAsia="Times New Roman" w:hAnsi="Segoe UI" w:cs="Segoe UI"/>
          <w:color w:val="000000"/>
          <w:sz w:val="20"/>
          <w:szCs w:val="20"/>
          <w:lang w:eastAsia="pt-BR"/>
        </w:rPr>
        <w:t xml:space="preserve"> desembargador que o presidirá;</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II - </w:t>
      </w:r>
      <w:proofErr w:type="gramStart"/>
      <w:r w:rsidRPr="00DA42E0">
        <w:rPr>
          <w:rFonts w:ascii="Segoe UI" w:eastAsia="Times New Roman" w:hAnsi="Segoe UI" w:cs="Segoe UI"/>
          <w:color w:val="000000"/>
          <w:sz w:val="20"/>
          <w:szCs w:val="20"/>
          <w:lang w:eastAsia="pt-BR"/>
        </w:rPr>
        <w:t>um</w:t>
      </w:r>
      <w:proofErr w:type="gramEnd"/>
      <w:r w:rsidRPr="00DA42E0">
        <w:rPr>
          <w:rFonts w:ascii="Segoe UI" w:eastAsia="Times New Roman" w:hAnsi="Segoe UI" w:cs="Segoe UI"/>
          <w:color w:val="000000"/>
          <w:sz w:val="20"/>
          <w:szCs w:val="20"/>
          <w:lang w:eastAsia="pt-BR"/>
        </w:rPr>
        <w:t xml:space="preserve"> Juiz de Direito Auxiliar da Presidência;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III - um Juiz de Direito Auxiliar da Corregedoria Geral da Justiça;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IV - </w:t>
      </w:r>
      <w:proofErr w:type="gramStart"/>
      <w:r w:rsidRPr="00DA42E0">
        <w:rPr>
          <w:rFonts w:ascii="Segoe UI" w:eastAsia="Times New Roman" w:hAnsi="Segoe UI" w:cs="Segoe UI"/>
          <w:color w:val="000000"/>
          <w:sz w:val="20"/>
          <w:szCs w:val="20"/>
          <w:lang w:eastAsia="pt-BR"/>
        </w:rPr>
        <w:t>o</w:t>
      </w:r>
      <w:proofErr w:type="gramEnd"/>
      <w:r w:rsidRPr="00DA42E0">
        <w:rPr>
          <w:rFonts w:ascii="Segoe UI" w:eastAsia="Times New Roman" w:hAnsi="Segoe UI" w:cs="Segoe UI"/>
          <w:color w:val="000000"/>
          <w:sz w:val="20"/>
          <w:szCs w:val="20"/>
          <w:lang w:eastAsia="pt-BR"/>
        </w:rPr>
        <w:t xml:space="preserve"> Diretor Geral de Apoio aos Órgãos Jurisdicionais - DGJUR;</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V - </w:t>
      </w:r>
      <w:proofErr w:type="gramStart"/>
      <w:r w:rsidRPr="00DA42E0">
        <w:rPr>
          <w:rFonts w:ascii="Segoe UI" w:eastAsia="Times New Roman" w:hAnsi="Segoe UI" w:cs="Segoe UI"/>
          <w:color w:val="000000"/>
          <w:sz w:val="20"/>
          <w:szCs w:val="20"/>
          <w:lang w:eastAsia="pt-BR"/>
        </w:rPr>
        <w:t>um</w:t>
      </w:r>
      <w:proofErr w:type="gramEnd"/>
      <w:r w:rsidRPr="00DA42E0">
        <w:rPr>
          <w:rFonts w:ascii="Segoe UI" w:eastAsia="Times New Roman" w:hAnsi="Segoe UI" w:cs="Segoe UI"/>
          <w:color w:val="000000"/>
          <w:sz w:val="20"/>
          <w:szCs w:val="20"/>
          <w:lang w:eastAsia="pt-BR"/>
        </w:rPr>
        <w:t xml:space="preserve"> servidor indicado pelo Desembargador Presidente do NUPEMEC. (Redação dada pela </w:t>
      </w:r>
      <w:hyperlink r:id="rId11" w:tgtFrame="_blank" w:history="1">
        <w:r w:rsidRPr="00DA42E0">
          <w:rPr>
            <w:rFonts w:ascii="Segoe UI" w:eastAsia="Times New Roman" w:hAnsi="Segoe UI" w:cs="Segoe UI"/>
            <w:color w:val="0000FF"/>
            <w:sz w:val="20"/>
            <w:szCs w:val="20"/>
            <w:u w:val="single"/>
            <w:bdr w:val="none" w:sz="0" w:space="0" w:color="auto" w:frame="1"/>
            <w:lang w:eastAsia="pt-BR"/>
          </w:rPr>
          <w:t>Resolução TJ/OE nº 21</w:t>
        </w:r>
      </w:hyperlink>
      <w:r w:rsidRPr="00DA42E0">
        <w:rPr>
          <w:rFonts w:ascii="Segoe UI" w:eastAsia="Times New Roman" w:hAnsi="Segoe UI" w:cs="Segoe UI"/>
          <w:color w:val="000000"/>
          <w:sz w:val="20"/>
          <w:szCs w:val="20"/>
          <w:lang w:eastAsia="pt-BR"/>
        </w:rPr>
        <w:t>, de 01/06/2015)</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Parágrafo único. Os membros do Núcleo Permanente de Métodos Consensuais de Solução de Conflitos - NUPEMEC serão nomeados pelo Presidente do Tribunal de Justiça.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5º. O Núcleo Permanente de Métodos Consensuais de Solução de Conflitos - NUPEMEC contará com a seguinte estrutura administrativa: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lastRenderedPageBreak/>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I - Secretário Geral;</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II - Supervisor de Conciliação;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III - Supervisor de Mediação;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IV - </w:t>
      </w:r>
      <w:proofErr w:type="gramStart"/>
      <w:r w:rsidRPr="00DA42E0">
        <w:rPr>
          <w:rFonts w:ascii="Segoe UI" w:eastAsia="Times New Roman" w:hAnsi="Segoe UI" w:cs="Segoe UI"/>
          <w:color w:val="000000"/>
          <w:sz w:val="20"/>
          <w:szCs w:val="20"/>
          <w:lang w:eastAsia="pt-BR"/>
        </w:rPr>
        <w:t>servidores</w:t>
      </w:r>
      <w:proofErr w:type="gramEnd"/>
      <w:r w:rsidRPr="00DA42E0">
        <w:rPr>
          <w:rFonts w:ascii="Segoe UI" w:eastAsia="Times New Roman" w:hAnsi="Segoe UI" w:cs="Segoe UI"/>
          <w:color w:val="000000"/>
          <w:sz w:val="20"/>
          <w:szCs w:val="20"/>
          <w:lang w:eastAsia="pt-BR"/>
        </w:rPr>
        <w:t>;</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V   estagiários.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6º. O Núcleo Permanente de Métodos Consensuais de Solução de Conflitos - NUPEMEC poderá convidar magistrados e servidores, bem como convocar Diretores Gerais e servidores do Tribunal de Justiça para participarem de reuniões de trabalho e auxiliarem nas execuções dos trabalhos deliberados pelo Núcleo e aprovados pela Presidência.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7º. O Núcleo Permanente de Métodos Consensuais de Solução de Conflitos - NUPEMEC se reunirá, sempre que necessário, por convocação de seu presidente.</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8º. As deliberações do Núcleo Permanente de Métodos Consensuais de Solução de Conflitos - NUPEMEC serão tomadas por maioria de votos dos magistrados presentes na reunião, cabendo ao presidente o voto de desempate.</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Seção II</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DA COMPETÊNCIA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9º. Compete ao Núcleo Permanente de Métodos Consensuais de Solução de Conflitos - NUPEMEC:</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I - </w:t>
      </w:r>
      <w:proofErr w:type="gramStart"/>
      <w:r w:rsidRPr="00DA42E0">
        <w:rPr>
          <w:rFonts w:ascii="Segoe UI" w:eastAsia="Times New Roman" w:hAnsi="Segoe UI" w:cs="Segoe UI"/>
          <w:color w:val="000000"/>
          <w:sz w:val="20"/>
          <w:szCs w:val="20"/>
          <w:lang w:eastAsia="pt-BR"/>
        </w:rPr>
        <w:t>desenvolver</w:t>
      </w:r>
      <w:proofErr w:type="gramEnd"/>
      <w:r w:rsidRPr="00DA42E0">
        <w:rPr>
          <w:rFonts w:ascii="Segoe UI" w:eastAsia="Times New Roman" w:hAnsi="Segoe UI" w:cs="Segoe UI"/>
          <w:color w:val="000000"/>
          <w:sz w:val="20"/>
          <w:szCs w:val="20"/>
          <w:lang w:eastAsia="pt-BR"/>
        </w:rPr>
        <w:t xml:space="preserve"> a Política Judiciária de tratamento adequado dos conflitos de interesses, estabelecida na Resolução nº. 125, de 2010, do Conselho Nacional de Justiça;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II - </w:t>
      </w:r>
      <w:proofErr w:type="gramStart"/>
      <w:r w:rsidRPr="00DA42E0">
        <w:rPr>
          <w:rFonts w:ascii="Segoe UI" w:eastAsia="Times New Roman" w:hAnsi="Segoe UI" w:cs="Segoe UI"/>
          <w:color w:val="000000"/>
          <w:sz w:val="20"/>
          <w:szCs w:val="20"/>
          <w:lang w:eastAsia="pt-BR"/>
        </w:rPr>
        <w:t>planejar</w:t>
      </w:r>
      <w:proofErr w:type="gramEnd"/>
      <w:r w:rsidRPr="00DA42E0">
        <w:rPr>
          <w:rFonts w:ascii="Segoe UI" w:eastAsia="Times New Roman" w:hAnsi="Segoe UI" w:cs="Segoe UI"/>
          <w:color w:val="000000"/>
          <w:sz w:val="20"/>
          <w:szCs w:val="20"/>
          <w:lang w:eastAsia="pt-BR"/>
        </w:rPr>
        <w:t>, implementar, manter e aperfeiçoar as ações voltadas ao cumprimento da política e suas metas;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III - atuar na interlocução com outros Tribunais e com os órgãos integrantes da rede mencionada nos arts. 5º e 6º da Resolução nº. 125, de 2010, do Conselho Nacional de Justiça;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IV - </w:t>
      </w:r>
      <w:proofErr w:type="gramStart"/>
      <w:r w:rsidRPr="00DA42E0">
        <w:rPr>
          <w:rFonts w:ascii="Segoe UI" w:eastAsia="Times New Roman" w:hAnsi="Segoe UI" w:cs="Segoe UI"/>
          <w:color w:val="000000"/>
          <w:sz w:val="20"/>
          <w:szCs w:val="20"/>
          <w:lang w:eastAsia="pt-BR"/>
        </w:rPr>
        <w:t>propor</w:t>
      </w:r>
      <w:proofErr w:type="gramEnd"/>
      <w:r w:rsidRPr="00DA42E0">
        <w:rPr>
          <w:rFonts w:ascii="Segoe UI" w:eastAsia="Times New Roman" w:hAnsi="Segoe UI" w:cs="Segoe UI"/>
          <w:color w:val="000000"/>
          <w:sz w:val="20"/>
          <w:szCs w:val="20"/>
          <w:lang w:eastAsia="pt-BR"/>
        </w:rPr>
        <w:t xml:space="preserve"> ao Presidente do Tribunal de Justiça a instalação e a normatização dos Centros Judiciários de Solução de Conflitos e Cidadania, que concentrarão a realização das sessões de conciliação e mediação que estejam a cargo de juízes leigos, conciliadores e mediadores, dos órgãos por eles abrangidos;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V - </w:t>
      </w:r>
      <w:proofErr w:type="gramStart"/>
      <w:r w:rsidRPr="00DA42E0">
        <w:rPr>
          <w:rFonts w:ascii="Segoe UI" w:eastAsia="Times New Roman" w:hAnsi="Segoe UI" w:cs="Segoe UI"/>
          <w:color w:val="000000"/>
          <w:sz w:val="20"/>
          <w:szCs w:val="20"/>
          <w:lang w:eastAsia="pt-BR"/>
        </w:rPr>
        <w:t>propor</w:t>
      </w:r>
      <w:proofErr w:type="gramEnd"/>
      <w:r w:rsidRPr="00DA42E0">
        <w:rPr>
          <w:rFonts w:ascii="Segoe UI" w:eastAsia="Times New Roman" w:hAnsi="Segoe UI" w:cs="Segoe UI"/>
          <w:color w:val="000000"/>
          <w:sz w:val="20"/>
          <w:szCs w:val="20"/>
          <w:lang w:eastAsia="pt-BR"/>
        </w:rPr>
        <w:t xml:space="preserve"> à Escola da Magistratura e à Escola de Administração Judiciária o modelo padrão de capacitação, treinamento e atualização permanente de magistrados, juízes leigos, servidores, conciliadores e mediadores nos métodos consensuais de solução de conflitos;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VI - </w:t>
      </w:r>
      <w:proofErr w:type="gramStart"/>
      <w:r w:rsidRPr="00DA42E0">
        <w:rPr>
          <w:rFonts w:ascii="Segoe UI" w:eastAsia="Times New Roman" w:hAnsi="Segoe UI" w:cs="Segoe UI"/>
          <w:color w:val="000000"/>
          <w:sz w:val="20"/>
          <w:szCs w:val="20"/>
          <w:lang w:eastAsia="pt-BR"/>
        </w:rPr>
        <w:t>manter e gerir</w:t>
      </w:r>
      <w:proofErr w:type="gramEnd"/>
      <w:r w:rsidRPr="00DA42E0">
        <w:rPr>
          <w:rFonts w:ascii="Segoe UI" w:eastAsia="Times New Roman" w:hAnsi="Segoe UI" w:cs="Segoe UI"/>
          <w:color w:val="000000"/>
          <w:sz w:val="20"/>
          <w:szCs w:val="20"/>
          <w:lang w:eastAsia="pt-BR"/>
        </w:rPr>
        <w:t xml:space="preserve"> o cadastro atualizado dos conciliadores e mediadores afetos a suas atribuições, de forma a regulamentar os processos de sua inscrição, supervisão e desligamento. (Redação dada pela </w:t>
      </w:r>
      <w:hyperlink r:id="rId12" w:tgtFrame="_blank" w:history="1">
        <w:r w:rsidRPr="00DA42E0">
          <w:rPr>
            <w:rFonts w:ascii="Segoe UI" w:eastAsia="Times New Roman" w:hAnsi="Segoe UI" w:cs="Segoe UI"/>
            <w:color w:val="0000FF"/>
            <w:sz w:val="20"/>
            <w:szCs w:val="20"/>
            <w:u w:val="single"/>
            <w:bdr w:val="none" w:sz="0" w:space="0" w:color="auto" w:frame="1"/>
            <w:lang w:eastAsia="pt-BR"/>
          </w:rPr>
          <w:t>Resolução TJ/OE nº 7</w:t>
        </w:r>
      </w:hyperlink>
      <w:r w:rsidRPr="00DA42E0">
        <w:rPr>
          <w:rFonts w:ascii="Segoe UI" w:eastAsia="Times New Roman" w:hAnsi="Segoe UI" w:cs="Segoe UI"/>
          <w:color w:val="000000"/>
          <w:sz w:val="20"/>
          <w:szCs w:val="20"/>
          <w:lang w:eastAsia="pt-BR"/>
        </w:rPr>
        <w:t>, de 14/03/2016.</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VII - propor ao Presidente do Tribunal de Justiça a forma de regulamentação, se for o caso, da remuneração de conciliadores e mediadores, nos termos da legislação específica, bem como a criação de um banco de cadastro de trabalho voluntariado nas áreas de conciliação e mediação;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VIII - incentivar a realização de cursos e seminários sobre mediação e conciliação e outros métodos consensuais de solução de conflitos;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IX - </w:t>
      </w:r>
      <w:proofErr w:type="gramStart"/>
      <w:r w:rsidRPr="00DA42E0">
        <w:rPr>
          <w:rFonts w:ascii="Segoe UI" w:eastAsia="Times New Roman" w:hAnsi="Segoe UI" w:cs="Segoe UI"/>
          <w:color w:val="000000"/>
          <w:sz w:val="20"/>
          <w:szCs w:val="20"/>
          <w:lang w:eastAsia="pt-BR"/>
        </w:rPr>
        <w:t>auxiliar</w:t>
      </w:r>
      <w:proofErr w:type="gramEnd"/>
      <w:r w:rsidRPr="00DA42E0">
        <w:rPr>
          <w:rFonts w:ascii="Segoe UI" w:eastAsia="Times New Roman" w:hAnsi="Segoe UI" w:cs="Segoe UI"/>
          <w:color w:val="000000"/>
          <w:sz w:val="20"/>
          <w:szCs w:val="20"/>
          <w:lang w:eastAsia="pt-BR"/>
        </w:rPr>
        <w:t xml:space="preserve"> na realização de convênios e parcerias com entes públicos e privados, para atender aos fins da Resolução nº. 125, de 2010, do Conselho Nacional de Justiça;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lastRenderedPageBreak/>
        <w:t xml:space="preserve">X - </w:t>
      </w:r>
      <w:proofErr w:type="gramStart"/>
      <w:r w:rsidRPr="00DA42E0">
        <w:rPr>
          <w:rFonts w:ascii="Segoe UI" w:eastAsia="Times New Roman" w:hAnsi="Segoe UI" w:cs="Segoe UI"/>
          <w:color w:val="000000"/>
          <w:sz w:val="20"/>
          <w:szCs w:val="20"/>
          <w:lang w:eastAsia="pt-BR"/>
        </w:rPr>
        <w:t>auxiliar</w:t>
      </w:r>
      <w:proofErr w:type="gramEnd"/>
      <w:r w:rsidRPr="00DA42E0">
        <w:rPr>
          <w:rFonts w:ascii="Segoe UI" w:eastAsia="Times New Roman" w:hAnsi="Segoe UI" w:cs="Segoe UI"/>
          <w:color w:val="000000"/>
          <w:sz w:val="20"/>
          <w:szCs w:val="20"/>
          <w:lang w:eastAsia="pt-BR"/>
        </w:rPr>
        <w:t xml:space="preserve"> na criação, colheita e manutenção dos dados estatísticos que versem sobre conciliação e mediação;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XI - auxiliar na elaboração </w:t>
      </w:r>
      <w:proofErr w:type="gramStart"/>
      <w:r w:rsidRPr="00DA42E0">
        <w:rPr>
          <w:rFonts w:ascii="Segoe UI" w:eastAsia="Times New Roman" w:hAnsi="Segoe UI" w:cs="Segoe UI"/>
          <w:color w:val="000000"/>
          <w:sz w:val="20"/>
          <w:szCs w:val="20"/>
          <w:lang w:eastAsia="pt-BR"/>
        </w:rPr>
        <w:t>do(</w:t>
      </w:r>
      <w:proofErr w:type="gramEnd"/>
      <w:r w:rsidRPr="00DA42E0">
        <w:rPr>
          <w:rFonts w:ascii="Segoe UI" w:eastAsia="Times New Roman" w:hAnsi="Segoe UI" w:cs="Segoe UI"/>
          <w:color w:val="000000"/>
          <w:sz w:val="20"/>
          <w:szCs w:val="20"/>
          <w:lang w:eastAsia="pt-BR"/>
        </w:rPr>
        <w:t>s) link(s) da conciliação e mediação no Portal do Tribunal de Justiça, concentrando todas as práticas, informações e dados estatísticos relativos ao tema.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XII - apresentar relatórios e avaliações mensais sobre as atividades do Núcleo e dos </w:t>
      </w:r>
      <w:proofErr w:type="spellStart"/>
      <w:r w:rsidRPr="00DA42E0">
        <w:rPr>
          <w:rFonts w:ascii="Segoe UI" w:eastAsia="Times New Roman" w:hAnsi="Segoe UI" w:cs="Segoe UI"/>
          <w:color w:val="000000"/>
          <w:sz w:val="20"/>
          <w:szCs w:val="20"/>
          <w:lang w:eastAsia="pt-BR"/>
        </w:rPr>
        <w:t>CEJUSCs</w:t>
      </w:r>
      <w:proofErr w:type="spellEnd"/>
      <w:r w:rsidRPr="00DA42E0">
        <w:rPr>
          <w:rFonts w:ascii="Segoe UI" w:eastAsia="Times New Roman" w:hAnsi="Segoe UI" w:cs="Segoe UI"/>
          <w:color w:val="000000"/>
          <w:sz w:val="20"/>
          <w:szCs w:val="20"/>
          <w:lang w:eastAsia="pt-BR"/>
        </w:rPr>
        <w:t>;</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XIII - promover reuniões periódicas para avaliação de metas, podendo convocar os Coordenadores dos </w:t>
      </w:r>
      <w:proofErr w:type="spellStart"/>
      <w:r w:rsidRPr="00DA42E0">
        <w:rPr>
          <w:rFonts w:ascii="Segoe UI" w:eastAsia="Times New Roman" w:hAnsi="Segoe UI" w:cs="Segoe UI"/>
          <w:color w:val="000000"/>
          <w:sz w:val="20"/>
          <w:szCs w:val="20"/>
          <w:lang w:eastAsia="pt-BR"/>
        </w:rPr>
        <w:t>CEJUSCs</w:t>
      </w:r>
      <w:proofErr w:type="spellEnd"/>
      <w:r w:rsidRPr="00DA42E0">
        <w:rPr>
          <w:rFonts w:ascii="Segoe UI" w:eastAsia="Times New Roman" w:hAnsi="Segoe UI" w:cs="Segoe UI"/>
          <w:color w:val="000000"/>
          <w:sz w:val="20"/>
          <w:szCs w:val="20"/>
          <w:lang w:eastAsia="pt-BR"/>
        </w:rPr>
        <w:t>.</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10. O Núcleo Permanente de Métodos Consensuais de Solução de Conflitos - NUPEMEC auxiliará a Presidência do Tribunal de Justiça na gestão das verbas designadas pelo Governo Federal, Estadual ou Municipal, para serem utilizadas no implemento das políticas públicas de incentivo à solução alternativa de conflitos pelo Poder Judiciário, salvo aquelas diretamente pagas pelos entes federados aos funcionários cedidos aos órgãos de atuação.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Parágrafo único. O Núcleo Permanente de Métodos Consensuais de Solução de Conflitos - NUPEMEC, juntamente com o departamento do Tribunal de Justiça encarregado da análise, aprovação e gerenciamento de convênios, auxiliará na gestão de convênios, parcerias, termos de compromisso, parcerias público privadas e outras formas de trabalho conjunto.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CAPÍTULO III</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DOS CEJUSCS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Art.11. Os Centros Judiciários de Solução de Conflitos e Cidadania - </w:t>
      </w:r>
      <w:proofErr w:type="spellStart"/>
      <w:r w:rsidRPr="00DA42E0">
        <w:rPr>
          <w:rFonts w:ascii="Segoe UI" w:eastAsia="Times New Roman" w:hAnsi="Segoe UI" w:cs="Segoe UI"/>
          <w:color w:val="000000"/>
          <w:sz w:val="20"/>
          <w:szCs w:val="20"/>
          <w:lang w:eastAsia="pt-BR"/>
        </w:rPr>
        <w:t>CEJUSCs</w:t>
      </w:r>
      <w:proofErr w:type="spellEnd"/>
      <w:r w:rsidRPr="00DA42E0">
        <w:rPr>
          <w:rFonts w:ascii="Segoe UI" w:eastAsia="Times New Roman" w:hAnsi="Segoe UI" w:cs="Segoe UI"/>
          <w:color w:val="000000"/>
          <w:sz w:val="20"/>
          <w:szCs w:val="20"/>
          <w:lang w:eastAsia="pt-BR"/>
        </w:rPr>
        <w:t xml:space="preserve"> serão instalados por ato conjunto da Presidência do Tribunal de Justiça e da Corregedoria Geral da Justiça, de acordo com sugestão apresentada pelo Núcleo Permanente de Métodos Consensuais de Solução de Conflitos - NUPEMEC e a disponibilidade orçamentária, para atuação no primeiro e segundo graus de jurisdição. (Redação dada pela </w:t>
      </w:r>
      <w:hyperlink r:id="rId13" w:tgtFrame="_blank" w:history="1">
        <w:r w:rsidRPr="00DA42E0">
          <w:rPr>
            <w:rFonts w:ascii="Segoe UI" w:eastAsia="Times New Roman" w:hAnsi="Segoe UI" w:cs="Segoe UI"/>
            <w:color w:val="0000FF"/>
            <w:sz w:val="20"/>
            <w:szCs w:val="20"/>
            <w:u w:val="single"/>
            <w:bdr w:val="none" w:sz="0" w:space="0" w:color="auto" w:frame="1"/>
            <w:lang w:eastAsia="pt-BR"/>
          </w:rPr>
          <w:t>Resolução TJ/OE nº 7</w:t>
        </w:r>
      </w:hyperlink>
      <w:r w:rsidRPr="00DA42E0">
        <w:rPr>
          <w:rFonts w:ascii="Segoe UI" w:eastAsia="Times New Roman" w:hAnsi="Segoe UI" w:cs="Segoe UI"/>
          <w:color w:val="000000"/>
          <w:sz w:val="20"/>
          <w:szCs w:val="20"/>
          <w:lang w:eastAsia="pt-BR"/>
        </w:rPr>
        <w:t>, de 14/03/2016)</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§1º. Cada Centro Judiciário de Solução de Conflitos e Cidadania - CEJUSC - terá um Juiz Coordenador, que será indicado pelo Presidente do Tribunal de Justiça. (Redação dada pela </w:t>
      </w:r>
      <w:hyperlink r:id="rId14" w:tgtFrame="_blank" w:history="1">
        <w:r w:rsidRPr="00DA42E0">
          <w:rPr>
            <w:rFonts w:ascii="Segoe UI" w:eastAsia="Times New Roman" w:hAnsi="Segoe UI" w:cs="Segoe UI"/>
            <w:color w:val="0000FF"/>
            <w:sz w:val="20"/>
            <w:szCs w:val="20"/>
            <w:u w:val="single"/>
            <w:bdr w:val="none" w:sz="0" w:space="0" w:color="auto" w:frame="1"/>
            <w:lang w:eastAsia="pt-BR"/>
          </w:rPr>
          <w:t>Resolução TJ/OE nº 7</w:t>
        </w:r>
      </w:hyperlink>
      <w:r w:rsidRPr="00DA42E0">
        <w:rPr>
          <w:rFonts w:ascii="Segoe UI" w:eastAsia="Times New Roman" w:hAnsi="Segoe UI" w:cs="Segoe UI"/>
          <w:color w:val="000000"/>
          <w:sz w:val="20"/>
          <w:szCs w:val="20"/>
          <w:lang w:eastAsia="pt-BR"/>
        </w:rPr>
        <w:t>, de 14/03/2016)</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§2º. O ato de instalação estabelecerá os Juízos de primeiro grau cujos feitos ficarão afetos às atribuições do CEJUSC, observada a área de abrangência de cada Núcleo Regional - NUR. (Redação dada pela </w:t>
      </w:r>
      <w:hyperlink r:id="rId15" w:tgtFrame="_blank" w:history="1">
        <w:r w:rsidRPr="00DA42E0">
          <w:rPr>
            <w:rFonts w:ascii="Segoe UI" w:eastAsia="Times New Roman" w:hAnsi="Segoe UI" w:cs="Segoe UI"/>
            <w:color w:val="0000FF"/>
            <w:sz w:val="20"/>
            <w:szCs w:val="20"/>
            <w:u w:val="single"/>
            <w:bdr w:val="none" w:sz="0" w:space="0" w:color="auto" w:frame="1"/>
            <w:lang w:eastAsia="pt-BR"/>
          </w:rPr>
          <w:t>Resolução TJ/OE nº 7</w:t>
        </w:r>
      </w:hyperlink>
      <w:r w:rsidRPr="00DA42E0">
        <w:rPr>
          <w:rFonts w:ascii="Segoe UI" w:eastAsia="Times New Roman" w:hAnsi="Segoe UI" w:cs="Segoe UI"/>
          <w:color w:val="000000"/>
          <w:sz w:val="20"/>
          <w:szCs w:val="20"/>
          <w:lang w:eastAsia="pt-BR"/>
        </w:rPr>
        <w:t>, de 14/03/2016)</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§3º. As atribuições do CEJUSC não abrangerão casos oriundos de Juizados Especiais Cíveis. (Redação dada pela </w:t>
      </w:r>
      <w:hyperlink r:id="rId16" w:tgtFrame="_blank" w:history="1">
        <w:r w:rsidRPr="00DA42E0">
          <w:rPr>
            <w:rFonts w:ascii="Segoe UI" w:eastAsia="Times New Roman" w:hAnsi="Segoe UI" w:cs="Segoe UI"/>
            <w:color w:val="0000FF"/>
            <w:sz w:val="20"/>
            <w:szCs w:val="20"/>
            <w:u w:val="single"/>
            <w:bdr w:val="none" w:sz="0" w:space="0" w:color="auto" w:frame="1"/>
            <w:lang w:eastAsia="pt-BR"/>
          </w:rPr>
          <w:t>Resolução TJ/OE nº 7</w:t>
        </w:r>
      </w:hyperlink>
      <w:r w:rsidRPr="00DA42E0">
        <w:rPr>
          <w:rFonts w:ascii="Segoe UI" w:eastAsia="Times New Roman" w:hAnsi="Segoe UI" w:cs="Segoe UI"/>
          <w:color w:val="000000"/>
          <w:sz w:val="20"/>
          <w:szCs w:val="20"/>
          <w:lang w:eastAsia="pt-BR"/>
        </w:rPr>
        <w:t>, de 14/03/2016)</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§4º. No que tange às conciliações e mediações </w:t>
      </w:r>
      <w:proofErr w:type="spellStart"/>
      <w:r w:rsidRPr="00DA42E0">
        <w:rPr>
          <w:rFonts w:ascii="Segoe UI" w:eastAsia="Times New Roman" w:hAnsi="Segoe UI" w:cs="Segoe UI"/>
          <w:color w:val="000000"/>
          <w:sz w:val="20"/>
          <w:szCs w:val="20"/>
          <w:lang w:eastAsia="pt-BR"/>
        </w:rPr>
        <w:t>pré</w:t>
      </w:r>
      <w:proofErr w:type="spellEnd"/>
      <w:r w:rsidRPr="00DA42E0">
        <w:rPr>
          <w:rFonts w:ascii="Segoe UI" w:eastAsia="Times New Roman" w:hAnsi="Segoe UI" w:cs="Segoe UI"/>
          <w:color w:val="000000"/>
          <w:sz w:val="20"/>
          <w:szCs w:val="20"/>
          <w:lang w:eastAsia="pt-BR"/>
        </w:rPr>
        <w:t xml:space="preserve"> processuais, ficam excluídos das atribuições dos </w:t>
      </w:r>
      <w:proofErr w:type="spellStart"/>
      <w:r w:rsidRPr="00DA42E0">
        <w:rPr>
          <w:rFonts w:ascii="Segoe UI" w:eastAsia="Times New Roman" w:hAnsi="Segoe UI" w:cs="Segoe UI"/>
          <w:color w:val="000000"/>
          <w:sz w:val="20"/>
          <w:szCs w:val="20"/>
          <w:lang w:eastAsia="pt-BR"/>
        </w:rPr>
        <w:t>CEJUSCs</w:t>
      </w:r>
      <w:proofErr w:type="spellEnd"/>
      <w:r w:rsidRPr="00DA42E0">
        <w:rPr>
          <w:rFonts w:ascii="Segoe UI" w:eastAsia="Times New Roman" w:hAnsi="Segoe UI" w:cs="Segoe UI"/>
          <w:color w:val="000000"/>
          <w:sz w:val="20"/>
          <w:szCs w:val="20"/>
          <w:lang w:eastAsia="pt-BR"/>
        </w:rPr>
        <w:t xml:space="preserve"> os casos em que nenhuma das partes tenha domicílio na área de abrangência do respectivo Núcleo Regional - NUR. (Redação dada pela </w:t>
      </w:r>
      <w:hyperlink r:id="rId17" w:tgtFrame="_blank" w:history="1">
        <w:r w:rsidRPr="00DA42E0">
          <w:rPr>
            <w:rFonts w:ascii="Segoe UI" w:eastAsia="Times New Roman" w:hAnsi="Segoe UI" w:cs="Segoe UI"/>
            <w:color w:val="0000FF"/>
            <w:sz w:val="20"/>
            <w:szCs w:val="20"/>
            <w:u w:val="single"/>
            <w:bdr w:val="none" w:sz="0" w:space="0" w:color="auto" w:frame="1"/>
            <w:lang w:eastAsia="pt-BR"/>
          </w:rPr>
          <w:t>Resolução TJ/OE nº 7</w:t>
        </w:r>
      </w:hyperlink>
      <w:r w:rsidRPr="00DA42E0">
        <w:rPr>
          <w:rFonts w:ascii="Segoe UI" w:eastAsia="Times New Roman" w:hAnsi="Segoe UI" w:cs="Segoe UI"/>
          <w:color w:val="000000"/>
          <w:sz w:val="20"/>
          <w:szCs w:val="20"/>
          <w:lang w:eastAsia="pt-BR"/>
        </w:rPr>
        <w:t>, de 14/03/2016)</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Parágrafo único. O Presidente do Tribunal de Justiça designará o Juiz Coordenador dos Centros Judiciários de Solução de Conflitos e Cidadania - </w:t>
      </w:r>
      <w:proofErr w:type="spellStart"/>
      <w:r w:rsidRPr="00DA42E0">
        <w:rPr>
          <w:rFonts w:ascii="Segoe UI" w:eastAsia="Times New Roman" w:hAnsi="Segoe UI" w:cs="Segoe UI"/>
          <w:color w:val="000000"/>
          <w:sz w:val="20"/>
          <w:szCs w:val="20"/>
          <w:lang w:eastAsia="pt-BR"/>
        </w:rPr>
        <w:t>CEJUSCs</w:t>
      </w:r>
      <w:proofErr w:type="spellEnd"/>
      <w:r w:rsidRPr="00DA42E0">
        <w:rPr>
          <w:rFonts w:ascii="Segoe UI" w:eastAsia="Times New Roman" w:hAnsi="Segoe UI" w:cs="Segoe UI"/>
          <w:color w:val="000000"/>
          <w:sz w:val="20"/>
          <w:szCs w:val="20"/>
          <w:lang w:eastAsia="pt-BR"/>
        </w:rPr>
        <w:t>.</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Art. 12. Os Centros Judiciários de Solução de Conflitos e Cidadania - </w:t>
      </w:r>
      <w:proofErr w:type="spellStart"/>
      <w:r w:rsidRPr="00DA42E0">
        <w:rPr>
          <w:rFonts w:ascii="Segoe UI" w:eastAsia="Times New Roman" w:hAnsi="Segoe UI" w:cs="Segoe UI"/>
          <w:color w:val="000000"/>
          <w:sz w:val="20"/>
          <w:szCs w:val="20"/>
          <w:lang w:eastAsia="pt-BR"/>
        </w:rPr>
        <w:t>CEJUSCs</w:t>
      </w:r>
      <w:proofErr w:type="spellEnd"/>
      <w:r w:rsidRPr="00DA42E0">
        <w:rPr>
          <w:rFonts w:ascii="Segoe UI" w:eastAsia="Times New Roman" w:hAnsi="Segoe UI" w:cs="Segoe UI"/>
          <w:color w:val="000000"/>
          <w:sz w:val="20"/>
          <w:szCs w:val="20"/>
          <w:lang w:eastAsia="pt-BR"/>
        </w:rPr>
        <w:t xml:space="preserve"> são serventias de primeira instância. (Redação dada pela </w:t>
      </w:r>
      <w:hyperlink r:id="rId18" w:tgtFrame="_blank" w:history="1">
        <w:r w:rsidRPr="00DA42E0">
          <w:rPr>
            <w:rFonts w:ascii="Segoe UI" w:eastAsia="Times New Roman" w:hAnsi="Segoe UI" w:cs="Segoe UI"/>
            <w:color w:val="0000FF"/>
            <w:sz w:val="20"/>
            <w:szCs w:val="20"/>
            <w:u w:val="single"/>
            <w:bdr w:val="none" w:sz="0" w:space="0" w:color="auto" w:frame="1"/>
            <w:lang w:eastAsia="pt-BR"/>
          </w:rPr>
          <w:t>Resolução TJ/OE nº 7</w:t>
        </w:r>
      </w:hyperlink>
      <w:r w:rsidRPr="00DA42E0">
        <w:rPr>
          <w:rFonts w:ascii="Segoe UI" w:eastAsia="Times New Roman" w:hAnsi="Segoe UI" w:cs="Segoe UI"/>
          <w:color w:val="000000"/>
          <w:sz w:val="20"/>
          <w:szCs w:val="20"/>
          <w:lang w:eastAsia="pt-BR"/>
        </w:rPr>
        <w:t>, de 14/03/2016)</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Parágrafo único. Em cada CEJUSC serão lotados serventuários na medida da sua necessidade, dentre os quais o respectivo Magistrado Coordenador indicará à Corregedoria Geral aquele que exercerá a coordenação administrativa do serviço. (Redação dada pela </w:t>
      </w:r>
      <w:hyperlink r:id="rId19" w:tgtFrame="_blank" w:history="1">
        <w:r w:rsidRPr="00DA42E0">
          <w:rPr>
            <w:rFonts w:ascii="Segoe UI" w:eastAsia="Times New Roman" w:hAnsi="Segoe UI" w:cs="Segoe UI"/>
            <w:color w:val="0000FF"/>
            <w:sz w:val="20"/>
            <w:szCs w:val="20"/>
            <w:u w:val="single"/>
            <w:bdr w:val="none" w:sz="0" w:space="0" w:color="auto" w:frame="1"/>
            <w:lang w:eastAsia="pt-BR"/>
          </w:rPr>
          <w:t>Resolução TJ/OE nº 7</w:t>
        </w:r>
      </w:hyperlink>
      <w:r w:rsidRPr="00DA42E0">
        <w:rPr>
          <w:rFonts w:ascii="Segoe UI" w:eastAsia="Times New Roman" w:hAnsi="Segoe UI" w:cs="Segoe UI"/>
          <w:color w:val="000000"/>
          <w:sz w:val="20"/>
          <w:szCs w:val="20"/>
          <w:lang w:eastAsia="pt-BR"/>
        </w:rPr>
        <w:t>, de 14/03/2016)</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lastRenderedPageBreak/>
        <w:t>Art. 13. A Corregedoria Geral da Justiça estabelecerá a lotação mínima de servidores com atribuição sobre as rotinas processuais e administrativas equivalentes às cartorárias e a Presidência do Tribunal de Justiça estabelecerá a lotação mínima de estagiários do Programa de Estágio remunerado do Poder Judiciário do Estado do Rio de Janeiro.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Seção I</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DA COMPETÊNCIA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Art.14. Compete </w:t>
      </w:r>
      <w:proofErr w:type="gramStart"/>
      <w:r w:rsidRPr="00DA42E0">
        <w:rPr>
          <w:rFonts w:ascii="Segoe UI" w:eastAsia="Times New Roman" w:hAnsi="Segoe UI" w:cs="Segoe UI"/>
          <w:color w:val="000000"/>
          <w:sz w:val="20"/>
          <w:szCs w:val="20"/>
          <w:lang w:eastAsia="pt-BR"/>
        </w:rPr>
        <w:t>aos ?</w:t>
      </w:r>
      <w:proofErr w:type="gramEnd"/>
      <w:r w:rsidRPr="00DA42E0">
        <w:rPr>
          <w:rFonts w:ascii="Segoe UI" w:eastAsia="Times New Roman" w:hAnsi="Segoe UI" w:cs="Segoe UI"/>
          <w:color w:val="000000"/>
          <w:sz w:val="20"/>
          <w:szCs w:val="20"/>
          <w:lang w:eastAsia="pt-BR"/>
        </w:rPr>
        <w:t xml:space="preserve"> Centros Judiciários de Solução de Conflitos e Cidadania - </w:t>
      </w:r>
      <w:proofErr w:type="spellStart"/>
      <w:r w:rsidRPr="00DA42E0">
        <w:rPr>
          <w:rFonts w:ascii="Segoe UI" w:eastAsia="Times New Roman" w:hAnsi="Segoe UI" w:cs="Segoe UI"/>
          <w:color w:val="000000"/>
          <w:sz w:val="20"/>
          <w:szCs w:val="20"/>
          <w:lang w:eastAsia="pt-BR"/>
        </w:rPr>
        <w:t>CEJUSCs</w:t>
      </w:r>
      <w:proofErr w:type="spellEnd"/>
      <w:r w:rsidRPr="00DA42E0">
        <w:rPr>
          <w:rFonts w:ascii="Segoe UI" w:eastAsia="Times New Roman" w:hAnsi="Segoe UI" w:cs="Segoe UI"/>
          <w:color w:val="000000"/>
          <w:sz w:val="20"/>
          <w:szCs w:val="20"/>
          <w:lang w:eastAsia="pt-BR"/>
        </w:rPr>
        <w:t>:</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I </w:t>
      </w:r>
      <w:r>
        <w:rPr>
          <w:rFonts w:ascii="Segoe UI" w:eastAsia="Times New Roman" w:hAnsi="Segoe UI" w:cs="Segoe UI"/>
          <w:color w:val="000000"/>
          <w:sz w:val="20"/>
          <w:szCs w:val="20"/>
          <w:lang w:eastAsia="pt-BR"/>
        </w:rPr>
        <w:t>-</w:t>
      </w:r>
      <w:r w:rsidRPr="00DA42E0">
        <w:rPr>
          <w:rFonts w:ascii="Segoe UI" w:eastAsia="Times New Roman" w:hAnsi="Segoe UI" w:cs="Segoe UI"/>
          <w:color w:val="000000"/>
          <w:sz w:val="20"/>
          <w:szCs w:val="20"/>
          <w:lang w:eastAsia="pt-BR"/>
        </w:rPr>
        <w:t xml:space="preserve"> </w:t>
      </w:r>
      <w:proofErr w:type="gramStart"/>
      <w:r w:rsidRPr="00DA42E0">
        <w:rPr>
          <w:rFonts w:ascii="Segoe UI" w:eastAsia="Times New Roman" w:hAnsi="Segoe UI" w:cs="Segoe UI"/>
          <w:color w:val="000000"/>
          <w:sz w:val="20"/>
          <w:szCs w:val="20"/>
          <w:lang w:eastAsia="pt-BR"/>
        </w:rPr>
        <w:t>realizar</w:t>
      </w:r>
      <w:proofErr w:type="gramEnd"/>
      <w:r w:rsidRPr="00DA42E0">
        <w:rPr>
          <w:rFonts w:ascii="Segoe UI" w:eastAsia="Times New Roman" w:hAnsi="Segoe UI" w:cs="Segoe UI"/>
          <w:color w:val="000000"/>
          <w:sz w:val="20"/>
          <w:szCs w:val="20"/>
          <w:lang w:eastAsia="pt-BR"/>
        </w:rPr>
        <w:t xml:space="preserve"> conciliações e mediações processuais e </w:t>
      </w:r>
      <w:proofErr w:type="spellStart"/>
      <w:r w:rsidRPr="00DA42E0">
        <w:rPr>
          <w:rFonts w:ascii="Segoe UI" w:eastAsia="Times New Roman" w:hAnsi="Segoe UI" w:cs="Segoe UI"/>
          <w:color w:val="000000"/>
          <w:sz w:val="20"/>
          <w:szCs w:val="20"/>
          <w:lang w:eastAsia="pt-BR"/>
        </w:rPr>
        <w:t>pré</w:t>
      </w:r>
      <w:proofErr w:type="spellEnd"/>
      <w:r w:rsidRPr="00DA42E0">
        <w:rPr>
          <w:rFonts w:ascii="Segoe UI" w:eastAsia="Times New Roman" w:hAnsi="Segoe UI" w:cs="Segoe UI"/>
          <w:color w:val="000000"/>
          <w:sz w:val="20"/>
          <w:szCs w:val="20"/>
          <w:lang w:eastAsia="pt-BR"/>
        </w:rPr>
        <w:t xml:space="preserve"> processuais conforme o disposto na Resolução 125 do CNJ;</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II </w:t>
      </w:r>
      <w:r>
        <w:rPr>
          <w:rFonts w:ascii="Segoe UI" w:eastAsia="Times New Roman" w:hAnsi="Segoe UI" w:cs="Segoe UI"/>
          <w:color w:val="000000"/>
          <w:sz w:val="20"/>
          <w:szCs w:val="20"/>
          <w:lang w:eastAsia="pt-BR"/>
        </w:rPr>
        <w:t>-</w:t>
      </w:r>
      <w:r w:rsidRPr="00DA42E0">
        <w:rPr>
          <w:rFonts w:ascii="Segoe UI" w:eastAsia="Times New Roman" w:hAnsi="Segoe UI" w:cs="Segoe UI"/>
          <w:color w:val="000000"/>
          <w:sz w:val="20"/>
          <w:szCs w:val="20"/>
          <w:lang w:eastAsia="pt-BR"/>
        </w:rPr>
        <w:t xml:space="preserve"> supervisionar as atividades dos conciliadores e mediadores de acordo com o modelo definido pelo NUPEMEC e com o disposto no </w:t>
      </w:r>
      <w:hyperlink r:id="rId20" w:tgtFrame="_blank" w:history="1">
        <w:r w:rsidRPr="00DA42E0">
          <w:rPr>
            <w:rFonts w:ascii="Segoe UI" w:eastAsia="Times New Roman" w:hAnsi="Segoe UI" w:cs="Segoe UI"/>
            <w:color w:val="0000FF"/>
            <w:sz w:val="20"/>
            <w:szCs w:val="20"/>
            <w:u w:val="single"/>
            <w:bdr w:val="none" w:sz="0" w:space="0" w:color="auto" w:frame="1"/>
            <w:lang w:eastAsia="pt-BR"/>
          </w:rPr>
          <w:t>Código de Ética</w:t>
        </w:r>
      </w:hyperlink>
      <w:r w:rsidRPr="00DA42E0">
        <w:rPr>
          <w:rFonts w:ascii="Segoe UI" w:eastAsia="Times New Roman" w:hAnsi="Segoe UI" w:cs="Segoe UI"/>
          <w:color w:val="000000"/>
          <w:sz w:val="20"/>
          <w:szCs w:val="20"/>
          <w:lang w:eastAsia="pt-BR"/>
        </w:rPr>
        <w:t>;</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Pr>
          <w:rFonts w:ascii="Segoe UI" w:eastAsia="Times New Roman" w:hAnsi="Segoe UI" w:cs="Segoe UI"/>
          <w:color w:val="000000"/>
          <w:sz w:val="20"/>
          <w:szCs w:val="20"/>
          <w:lang w:eastAsia="pt-BR"/>
        </w:rPr>
        <w:t>III -</w:t>
      </w:r>
      <w:r w:rsidRPr="00DA42E0">
        <w:rPr>
          <w:rFonts w:ascii="Segoe UI" w:eastAsia="Times New Roman" w:hAnsi="Segoe UI" w:cs="Segoe UI"/>
          <w:color w:val="000000"/>
          <w:sz w:val="20"/>
          <w:szCs w:val="20"/>
          <w:lang w:eastAsia="pt-BR"/>
        </w:rPr>
        <w:t xml:space="preserve"> receber e orientar os cidadãos quanto ao adequado encaminhamento do seu conflito;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Pr>
          <w:rFonts w:ascii="Segoe UI" w:eastAsia="Times New Roman" w:hAnsi="Segoe UI" w:cs="Segoe UI"/>
          <w:color w:val="000000"/>
          <w:sz w:val="20"/>
          <w:szCs w:val="20"/>
          <w:lang w:eastAsia="pt-BR"/>
        </w:rPr>
        <w:t xml:space="preserve">IV - </w:t>
      </w:r>
      <w:proofErr w:type="gramStart"/>
      <w:r w:rsidRPr="00DA42E0">
        <w:rPr>
          <w:rFonts w:ascii="Segoe UI" w:eastAsia="Times New Roman" w:hAnsi="Segoe UI" w:cs="Segoe UI"/>
          <w:color w:val="000000"/>
          <w:sz w:val="20"/>
          <w:szCs w:val="20"/>
          <w:lang w:eastAsia="pt-BR"/>
        </w:rPr>
        <w:t>encaminhar</w:t>
      </w:r>
      <w:proofErr w:type="gramEnd"/>
      <w:r w:rsidRPr="00DA42E0">
        <w:rPr>
          <w:rFonts w:ascii="Segoe UI" w:eastAsia="Times New Roman" w:hAnsi="Segoe UI" w:cs="Segoe UI"/>
          <w:color w:val="000000"/>
          <w:sz w:val="20"/>
          <w:szCs w:val="20"/>
          <w:lang w:eastAsia="pt-BR"/>
        </w:rPr>
        <w:t xml:space="preserve"> ao NUPEMEC, mensalmente, relatório estatístico, de acordo com o modelo mínimo definido pela Resolução 125 do CNJ;</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Pr>
          <w:rFonts w:ascii="Segoe UI" w:eastAsia="Times New Roman" w:hAnsi="Segoe UI" w:cs="Segoe UI"/>
          <w:color w:val="000000"/>
          <w:sz w:val="20"/>
          <w:szCs w:val="20"/>
          <w:lang w:eastAsia="pt-BR"/>
        </w:rPr>
        <w:t>V -</w:t>
      </w:r>
      <w:r w:rsidRPr="00DA42E0">
        <w:rPr>
          <w:rFonts w:ascii="Segoe UI" w:eastAsia="Times New Roman" w:hAnsi="Segoe UI" w:cs="Segoe UI"/>
          <w:color w:val="000000"/>
          <w:sz w:val="20"/>
          <w:szCs w:val="20"/>
          <w:lang w:eastAsia="pt-BR"/>
        </w:rPr>
        <w:t xml:space="preserve"> </w:t>
      </w:r>
      <w:proofErr w:type="gramStart"/>
      <w:r w:rsidRPr="00DA42E0">
        <w:rPr>
          <w:rFonts w:ascii="Segoe UI" w:eastAsia="Times New Roman" w:hAnsi="Segoe UI" w:cs="Segoe UI"/>
          <w:color w:val="000000"/>
          <w:sz w:val="20"/>
          <w:szCs w:val="20"/>
          <w:lang w:eastAsia="pt-BR"/>
        </w:rPr>
        <w:t>encaminhar</w:t>
      </w:r>
      <w:proofErr w:type="gramEnd"/>
      <w:r w:rsidRPr="00DA42E0">
        <w:rPr>
          <w:rFonts w:ascii="Segoe UI" w:eastAsia="Times New Roman" w:hAnsi="Segoe UI" w:cs="Segoe UI"/>
          <w:color w:val="000000"/>
          <w:sz w:val="20"/>
          <w:szCs w:val="20"/>
          <w:lang w:eastAsia="pt-BR"/>
        </w:rPr>
        <w:t xml:space="preserve"> ao NUPEMEC, mensalmente, resultado de pesquisa de qualidade realizada com os cidadãos que utilizam os serviços do CEJUSC;</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VI </w:t>
      </w:r>
      <w:r>
        <w:rPr>
          <w:rFonts w:ascii="Segoe UI" w:eastAsia="Times New Roman" w:hAnsi="Segoe UI" w:cs="Segoe UI"/>
          <w:color w:val="000000"/>
          <w:sz w:val="20"/>
          <w:szCs w:val="20"/>
          <w:lang w:eastAsia="pt-BR"/>
        </w:rPr>
        <w:t>-</w:t>
      </w:r>
      <w:r w:rsidRPr="00DA42E0">
        <w:rPr>
          <w:rFonts w:ascii="Segoe UI" w:eastAsia="Times New Roman" w:hAnsi="Segoe UI" w:cs="Segoe UI"/>
          <w:color w:val="000000"/>
          <w:sz w:val="20"/>
          <w:szCs w:val="20"/>
          <w:lang w:eastAsia="pt-BR"/>
        </w:rPr>
        <w:t xml:space="preserve"> </w:t>
      </w:r>
      <w:proofErr w:type="gramStart"/>
      <w:r w:rsidRPr="00DA42E0">
        <w:rPr>
          <w:rFonts w:ascii="Segoe UI" w:eastAsia="Times New Roman" w:hAnsi="Segoe UI" w:cs="Segoe UI"/>
          <w:color w:val="000000"/>
          <w:sz w:val="20"/>
          <w:szCs w:val="20"/>
          <w:lang w:eastAsia="pt-BR"/>
        </w:rPr>
        <w:t>criar e manter</w:t>
      </w:r>
      <w:proofErr w:type="gramEnd"/>
      <w:r w:rsidRPr="00DA42E0">
        <w:rPr>
          <w:rFonts w:ascii="Segoe UI" w:eastAsia="Times New Roman" w:hAnsi="Segoe UI" w:cs="Segoe UI"/>
          <w:color w:val="000000"/>
          <w:sz w:val="20"/>
          <w:szCs w:val="20"/>
          <w:lang w:eastAsia="pt-BR"/>
        </w:rPr>
        <w:t xml:space="preserve"> histórico da atuação de conciliadores e mediadores certificados e cadastrados pelo NUPEMEC;</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Pr>
          <w:rFonts w:ascii="Segoe UI" w:eastAsia="Times New Roman" w:hAnsi="Segoe UI" w:cs="Segoe UI"/>
          <w:color w:val="000000"/>
          <w:sz w:val="20"/>
          <w:szCs w:val="20"/>
          <w:lang w:eastAsia="pt-BR"/>
        </w:rPr>
        <w:t>VII -</w:t>
      </w:r>
      <w:r w:rsidRPr="00DA42E0">
        <w:rPr>
          <w:rFonts w:ascii="Segoe UI" w:eastAsia="Times New Roman" w:hAnsi="Segoe UI" w:cs="Segoe UI"/>
          <w:color w:val="000000"/>
          <w:sz w:val="20"/>
          <w:szCs w:val="20"/>
          <w:lang w:eastAsia="pt-BR"/>
        </w:rPr>
        <w:t xml:space="preserve"> criar e manter histórico da atuação de conciliadores e mediadores em processo de certificação;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VIII </w:t>
      </w:r>
      <w:r>
        <w:rPr>
          <w:rFonts w:ascii="Segoe UI" w:eastAsia="Times New Roman" w:hAnsi="Segoe UI" w:cs="Segoe UI"/>
          <w:color w:val="000000"/>
          <w:sz w:val="20"/>
          <w:szCs w:val="20"/>
          <w:lang w:eastAsia="pt-BR"/>
        </w:rPr>
        <w:t>-</w:t>
      </w:r>
      <w:r w:rsidRPr="00DA42E0">
        <w:rPr>
          <w:rFonts w:ascii="Segoe UI" w:eastAsia="Times New Roman" w:hAnsi="Segoe UI" w:cs="Segoe UI"/>
          <w:color w:val="000000"/>
          <w:sz w:val="20"/>
          <w:szCs w:val="20"/>
          <w:lang w:eastAsia="pt-BR"/>
        </w:rPr>
        <w:t xml:space="preserve"> encaminhar ao NUPEMEC os dados dos conciliadores e mediadores para certificação;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Pr>
          <w:rFonts w:ascii="Segoe UI" w:eastAsia="Times New Roman" w:hAnsi="Segoe UI" w:cs="Segoe UI"/>
          <w:color w:val="000000"/>
          <w:sz w:val="20"/>
          <w:szCs w:val="20"/>
          <w:lang w:eastAsia="pt-BR"/>
        </w:rPr>
        <w:t>IX -</w:t>
      </w:r>
      <w:r w:rsidRPr="00DA42E0">
        <w:rPr>
          <w:rFonts w:ascii="Segoe UI" w:eastAsia="Times New Roman" w:hAnsi="Segoe UI" w:cs="Segoe UI"/>
          <w:color w:val="000000"/>
          <w:sz w:val="20"/>
          <w:szCs w:val="20"/>
          <w:lang w:eastAsia="pt-BR"/>
        </w:rPr>
        <w:t xml:space="preserve"> </w:t>
      </w:r>
      <w:proofErr w:type="gramStart"/>
      <w:r w:rsidRPr="00DA42E0">
        <w:rPr>
          <w:rFonts w:ascii="Segoe UI" w:eastAsia="Times New Roman" w:hAnsi="Segoe UI" w:cs="Segoe UI"/>
          <w:color w:val="000000"/>
          <w:sz w:val="20"/>
          <w:szCs w:val="20"/>
          <w:lang w:eastAsia="pt-BR"/>
        </w:rPr>
        <w:t>reportar</w:t>
      </w:r>
      <w:proofErr w:type="gramEnd"/>
      <w:r w:rsidRPr="00DA42E0">
        <w:rPr>
          <w:rFonts w:ascii="Segoe UI" w:eastAsia="Times New Roman" w:hAnsi="Segoe UI" w:cs="Segoe UI"/>
          <w:color w:val="000000"/>
          <w:sz w:val="20"/>
          <w:szCs w:val="20"/>
          <w:lang w:eastAsia="pt-BR"/>
        </w:rPr>
        <w:t xml:space="preserve"> ao NUPEMEC eventuais reclamações relacionadas à atuação de conciliadores e mediadores em desacordo com o Código de Ética de Conciliadores e Mediadores Judiciais do CNJ;</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X </w:t>
      </w:r>
      <w:r>
        <w:rPr>
          <w:rFonts w:ascii="Segoe UI" w:eastAsia="Times New Roman" w:hAnsi="Segoe UI" w:cs="Segoe UI"/>
          <w:color w:val="000000"/>
          <w:sz w:val="20"/>
          <w:szCs w:val="20"/>
          <w:lang w:eastAsia="pt-BR"/>
        </w:rPr>
        <w:t>-</w:t>
      </w:r>
      <w:r w:rsidRPr="00DA42E0">
        <w:rPr>
          <w:rFonts w:ascii="Segoe UI" w:eastAsia="Times New Roman" w:hAnsi="Segoe UI" w:cs="Segoe UI"/>
          <w:color w:val="000000"/>
          <w:sz w:val="20"/>
          <w:szCs w:val="20"/>
          <w:lang w:eastAsia="pt-BR"/>
        </w:rPr>
        <w:t xml:space="preserve"> </w:t>
      </w:r>
      <w:proofErr w:type="gramStart"/>
      <w:r w:rsidRPr="00DA42E0">
        <w:rPr>
          <w:rFonts w:ascii="Segoe UI" w:eastAsia="Times New Roman" w:hAnsi="Segoe UI" w:cs="Segoe UI"/>
          <w:color w:val="000000"/>
          <w:sz w:val="20"/>
          <w:szCs w:val="20"/>
          <w:lang w:eastAsia="pt-BR"/>
        </w:rPr>
        <w:t>propor</w:t>
      </w:r>
      <w:proofErr w:type="gramEnd"/>
      <w:r w:rsidRPr="00DA42E0">
        <w:rPr>
          <w:rFonts w:ascii="Segoe UI" w:eastAsia="Times New Roman" w:hAnsi="Segoe UI" w:cs="Segoe UI"/>
          <w:color w:val="000000"/>
          <w:sz w:val="20"/>
          <w:szCs w:val="20"/>
          <w:lang w:eastAsia="pt-BR"/>
        </w:rPr>
        <w:t xml:space="preserve"> ações de sensibilização e divulgação da conciliação e mediação como meio apropriado para a solução de conflitos e interesses;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XI </w:t>
      </w:r>
      <w:r>
        <w:rPr>
          <w:rFonts w:ascii="Segoe UI" w:eastAsia="Times New Roman" w:hAnsi="Segoe UI" w:cs="Segoe UI"/>
          <w:color w:val="000000"/>
          <w:sz w:val="20"/>
          <w:szCs w:val="20"/>
          <w:lang w:eastAsia="pt-BR"/>
        </w:rPr>
        <w:t>-</w:t>
      </w:r>
      <w:r w:rsidRPr="00DA42E0">
        <w:rPr>
          <w:rFonts w:ascii="Segoe UI" w:eastAsia="Times New Roman" w:hAnsi="Segoe UI" w:cs="Segoe UI"/>
          <w:color w:val="000000"/>
          <w:sz w:val="20"/>
          <w:szCs w:val="20"/>
          <w:lang w:eastAsia="pt-BR"/>
        </w:rPr>
        <w:t xml:space="preserve"> desempenhar outras atividades designadas pelo NUPEMEC ou determinadas pelos Juízes Coordenadores dos </w:t>
      </w:r>
      <w:proofErr w:type="spellStart"/>
      <w:r w:rsidRPr="00DA42E0">
        <w:rPr>
          <w:rFonts w:ascii="Segoe UI" w:eastAsia="Times New Roman" w:hAnsi="Segoe UI" w:cs="Segoe UI"/>
          <w:color w:val="000000"/>
          <w:sz w:val="20"/>
          <w:szCs w:val="20"/>
          <w:lang w:eastAsia="pt-BR"/>
        </w:rPr>
        <w:t>CEJUSCs</w:t>
      </w:r>
      <w:proofErr w:type="spellEnd"/>
      <w:r w:rsidRPr="00DA42E0">
        <w:rPr>
          <w:rFonts w:ascii="Segoe UI" w:eastAsia="Times New Roman" w:hAnsi="Segoe UI" w:cs="Segoe UI"/>
          <w:color w:val="000000"/>
          <w:sz w:val="20"/>
          <w:szCs w:val="20"/>
          <w:lang w:eastAsia="pt-BR"/>
        </w:rPr>
        <w:t>;</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XII </w:t>
      </w:r>
      <w:r>
        <w:rPr>
          <w:rFonts w:ascii="Segoe UI" w:eastAsia="Times New Roman" w:hAnsi="Segoe UI" w:cs="Segoe UI"/>
          <w:color w:val="000000"/>
          <w:sz w:val="20"/>
          <w:szCs w:val="20"/>
          <w:lang w:eastAsia="pt-BR"/>
        </w:rPr>
        <w:t>-</w:t>
      </w:r>
      <w:r w:rsidRPr="00DA42E0">
        <w:rPr>
          <w:rFonts w:ascii="Segoe UI" w:eastAsia="Times New Roman" w:hAnsi="Segoe UI" w:cs="Segoe UI"/>
          <w:color w:val="000000"/>
          <w:sz w:val="20"/>
          <w:szCs w:val="20"/>
          <w:lang w:eastAsia="pt-BR"/>
        </w:rPr>
        <w:t xml:space="preserve"> participar de reuniões de avaliação convocadas pelo NUPEMEC;</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bookmarkStart w:id="0" w:name="_GoBack"/>
      <w:bookmarkEnd w:id="0"/>
      <w:r w:rsidRPr="00DA42E0">
        <w:rPr>
          <w:rFonts w:ascii="Segoe UI" w:eastAsia="Times New Roman" w:hAnsi="Segoe UI" w:cs="Segoe UI"/>
          <w:color w:val="000000"/>
          <w:sz w:val="20"/>
          <w:szCs w:val="20"/>
          <w:lang w:eastAsia="pt-BR"/>
        </w:rPr>
        <w:t>CAPÍTULO V</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DA CAPACITAÇÃO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Art. 18. Compete ao Núcleo Permanente de Métodos Consensuais de Solução de Conflitos - NUPEMEC propor à Escola Superior de Administração Judiciária - ESAJ a abertura de turmas para atender às necessidades dos Centros Judiciários de Solução de Conflitos e Cidadania - </w:t>
      </w:r>
      <w:proofErr w:type="spellStart"/>
      <w:r w:rsidRPr="00DA42E0">
        <w:rPr>
          <w:rFonts w:ascii="Segoe UI" w:eastAsia="Times New Roman" w:hAnsi="Segoe UI" w:cs="Segoe UI"/>
          <w:color w:val="000000"/>
          <w:sz w:val="20"/>
          <w:szCs w:val="20"/>
          <w:lang w:eastAsia="pt-BR"/>
        </w:rPr>
        <w:t>CEJUSCs</w:t>
      </w:r>
      <w:proofErr w:type="spellEnd"/>
      <w:r w:rsidRPr="00DA42E0">
        <w:rPr>
          <w:rFonts w:ascii="Segoe UI" w:eastAsia="Times New Roman" w:hAnsi="Segoe UI" w:cs="Segoe UI"/>
          <w:color w:val="000000"/>
          <w:sz w:val="20"/>
          <w:szCs w:val="20"/>
          <w:lang w:eastAsia="pt-BR"/>
        </w:rPr>
        <w:t>, bem como apresentar a grade curricular dos cursos de capacitação para: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I -</w:t>
      </w:r>
      <w:proofErr w:type="gramStart"/>
      <w:r w:rsidRPr="00DA42E0">
        <w:rPr>
          <w:rFonts w:ascii="Segoe UI" w:eastAsia="Times New Roman" w:hAnsi="Segoe UI" w:cs="Segoe UI"/>
          <w:color w:val="000000"/>
          <w:sz w:val="20"/>
          <w:szCs w:val="20"/>
          <w:lang w:eastAsia="pt-BR"/>
        </w:rPr>
        <w:t>?</w:t>
      </w:r>
      <w:proofErr w:type="gramEnd"/>
      <w:r w:rsidRPr="00DA42E0">
        <w:rPr>
          <w:rFonts w:ascii="Segoe UI" w:eastAsia="Times New Roman" w:hAnsi="Segoe UI" w:cs="Segoe UI"/>
          <w:color w:val="000000"/>
          <w:sz w:val="20"/>
          <w:szCs w:val="20"/>
          <w:lang w:eastAsia="pt-BR"/>
        </w:rPr>
        <w:t xml:space="preserve"> </w:t>
      </w:r>
      <w:proofErr w:type="gramStart"/>
      <w:r w:rsidRPr="00DA42E0">
        <w:rPr>
          <w:rFonts w:ascii="Segoe UI" w:eastAsia="Times New Roman" w:hAnsi="Segoe UI" w:cs="Segoe UI"/>
          <w:color w:val="000000"/>
          <w:sz w:val="20"/>
          <w:szCs w:val="20"/>
          <w:lang w:eastAsia="pt-BR"/>
        </w:rPr>
        <w:t>capacitação</w:t>
      </w:r>
      <w:proofErr w:type="gramEnd"/>
      <w:r w:rsidRPr="00DA42E0">
        <w:rPr>
          <w:rFonts w:ascii="Segoe UI" w:eastAsia="Times New Roman" w:hAnsi="Segoe UI" w:cs="Segoe UI"/>
          <w:color w:val="000000"/>
          <w:sz w:val="20"/>
          <w:szCs w:val="20"/>
          <w:lang w:eastAsia="pt-BR"/>
        </w:rPr>
        <w:t xml:space="preserve"> básica em Métodos Consensuais de Solução de Conflitos;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II -</w:t>
      </w:r>
      <w:proofErr w:type="gramStart"/>
      <w:r w:rsidRPr="00DA42E0">
        <w:rPr>
          <w:rFonts w:ascii="Segoe UI" w:eastAsia="Times New Roman" w:hAnsi="Segoe UI" w:cs="Segoe UI"/>
          <w:color w:val="000000"/>
          <w:sz w:val="20"/>
          <w:szCs w:val="20"/>
          <w:lang w:eastAsia="pt-BR"/>
        </w:rPr>
        <w:t>?</w:t>
      </w:r>
      <w:proofErr w:type="gramEnd"/>
      <w:r w:rsidRPr="00DA42E0">
        <w:rPr>
          <w:rFonts w:ascii="Segoe UI" w:eastAsia="Times New Roman" w:hAnsi="Segoe UI" w:cs="Segoe UI"/>
          <w:color w:val="000000"/>
          <w:sz w:val="20"/>
          <w:szCs w:val="20"/>
          <w:lang w:eastAsia="pt-BR"/>
        </w:rPr>
        <w:t xml:space="preserve"> </w:t>
      </w:r>
      <w:proofErr w:type="gramStart"/>
      <w:r w:rsidRPr="00DA42E0">
        <w:rPr>
          <w:rFonts w:ascii="Segoe UI" w:eastAsia="Times New Roman" w:hAnsi="Segoe UI" w:cs="Segoe UI"/>
          <w:color w:val="000000"/>
          <w:sz w:val="20"/>
          <w:szCs w:val="20"/>
          <w:lang w:eastAsia="pt-BR"/>
        </w:rPr>
        <w:t>capacitação</w:t>
      </w:r>
      <w:proofErr w:type="gramEnd"/>
      <w:r w:rsidRPr="00DA42E0">
        <w:rPr>
          <w:rFonts w:ascii="Segoe UI" w:eastAsia="Times New Roman" w:hAnsi="Segoe UI" w:cs="Segoe UI"/>
          <w:color w:val="000000"/>
          <w:sz w:val="20"/>
          <w:szCs w:val="20"/>
          <w:lang w:eastAsia="pt-BR"/>
        </w:rPr>
        <w:t xml:space="preserve"> contínua para mediadores e conciliadores judiciais;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III -? </w:t>
      </w:r>
      <w:proofErr w:type="gramStart"/>
      <w:r w:rsidRPr="00DA42E0">
        <w:rPr>
          <w:rFonts w:ascii="Segoe UI" w:eastAsia="Times New Roman" w:hAnsi="Segoe UI" w:cs="Segoe UI"/>
          <w:color w:val="000000"/>
          <w:sz w:val="20"/>
          <w:szCs w:val="20"/>
          <w:lang w:eastAsia="pt-BR"/>
        </w:rPr>
        <w:t>capacitação</w:t>
      </w:r>
      <w:proofErr w:type="gramEnd"/>
      <w:r w:rsidRPr="00DA42E0">
        <w:rPr>
          <w:rFonts w:ascii="Segoe UI" w:eastAsia="Times New Roman" w:hAnsi="Segoe UI" w:cs="Segoe UI"/>
          <w:color w:val="000000"/>
          <w:sz w:val="20"/>
          <w:szCs w:val="20"/>
          <w:lang w:eastAsia="pt-BR"/>
        </w:rPr>
        <w:t xml:space="preserve"> avançada para formação de instrutores e supervisores;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IV - </w:t>
      </w:r>
      <w:proofErr w:type="gramStart"/>
      <w:r w:rsidRPr="00DA42E0">
        <w:rPr>
          <w:rFonts w:ascii="Segoe UI" w:eastAsia="Times New Roman" w:hAnsi="Segoe UI" w:cs="Segoe UI"/>
          <w:color w:val="000000"/>
          <w:sz w:val="20"/>
          <w:szCs w:val="20"/>
          <w:lang w:eastAsia="pt-BR"/>
        </w:rPr>
        <w:t>capacitação</w:t>
      </w:r>
      <w:proofErr w:type="gramEnd"/>
      <w:r w:rsidRPr="00DA42E0">
        <w:rPr>
          <w:rFonts w:ascii="Segoe UI" w:eastAsia="Times New Roman" w:hAnsi="Segoe UI" w:cs="Segoe UI"/>
          <w:color w:val="000000"/>
          <w:sz w:val="20"/>
          <w:szCs w:val="20"/>
          <w:lang w:eastAsia="pt-BR"/>
        </w:rPr>
        <w:t xml:space="preserve"> em métodos consensuais de solução de conflitos para atender projetos especiais desenvolvidos pelo NUPEMEC.</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19. Sem prejuízo de outras disposições, é requisito para candidatar se à certificação como mediador a formação em nível superior de ensino.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§1º Ao escopo do proteger os participantes da mediação e como salvaguarda do sistema judicial, o candidato à certificação deve exibir vida </w:t>
      </w:r>
      <w:proofErr w:type="spellStart"/>
      <w:r w:rsidRPr="00DA42E0">
        <w:rPr>
          <w:rFonts w:ascii="Segoe UI" w:eastAsia="Times New Roman" w:hAnsi="Segoe UI" w:cs="Segoe UI"/>
          <w:color w:val="000000"/>
          <w:sz w:val="20"/>
          <w:szCs w:val="20"/>
          <w:lang w:eastAsia="pt-BR"/>
        </w:rPr>
        <w:t>anteacta</w:t>
      </w:r>
      <w:proofErr w:type="spellEnd"/>
      <w:r w:rsidRPr="00DA42E0">
        <w:rPr>
          <w:rFonts w:ascii="Segoe UI" w:eastAsia="Times New Roman" w:hAnsi="Segoe UI" w:cs="Segoe UI"/>
          <w:color w:val="000000"/>
          <w:sz w:val="20"/>
          <w:szCs w:val="20"/>
          <w:lang w:eastAsia="pt-BR"/>
        </w:rPr>
        <w:t xml:space="preserve"> funcional e/ou pessoal sem anotações desabonadoras, desqualificando o desde logo, condenações criminais anteriores ou sobrevindas à certificação, pelo menos enquanto não reabilitados nos termos da lei penal;</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lastRenderedPageBreak/>
        <w:t>§2º Os mediadores certificados pelo Tribunal e estranhos a seus quadros, prestarão pelo menos 150 horas de mediação a título de reembolso dos ativos despendidos na respectiva formação.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Art. 20. Após a realização do curso básico, o candidato a mediador judicial deverá cumprir estágio prático supervisionado de 40 horas em um dos </w:t>
      </w:r>
      <w:proofErr w:type="spellStart"/>
      <w:r w:rsidRPr="00DA42E0">
        <w:rPr>
          <w:rFonts w:ascii="Segoe UI" w:eastAsia="Times New Roman" w:hAnsi="Segoe UI" w:cs="Segoe UI"/>
          <w:color w:val="000000"/>
          <w:sz w:val="20"/>
          <w:szCs w:val="20"/>
          <w:lang w:eastAsia="pt-BR"/>
        </w:rPr>
        <w:t>CEJUSCs</w:t>
      </w:r>
      <w:proofErr w:type="spellEnd"/>
      <w:r w:rsidRPr="00DA42E0">
        <w:rPr>
          <w:rFonts w:ascii="Segoe UI" w:eastAsia="Times New Roman" w:hAnsi="Segoe UI" w:cs="Segoe UI"/>
          <w:color w:val="000000"/>
          <w:sz w:val="20"/>
          <w:szCs w:val="20"/>
          <w:lang w:eastAsia="pt-BR"/>
        </w:rPr>
        <w:t xml:space="preserve"> como complementação de sua formação básica.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Parágrafo único. A Certificação dos mediadores judiciais será regulamentada pelo Núcleo Permanente de Métodos Consensuais de Solução de Conflitos - NUPEMEC.</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21. Os mediadores voluntários formados por outras Instituições de ensino poderão se inscrever nos quadros de mediadores, após a avaliação de curriculum vitae e histórico escolar, sem prejuízo do estágio de 40 (quarenta) horas.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Parágrafo único. Divergindo o conteúdo programático dos respectivos cursos de formação, com o do ministrado pelo Tribunal de Justiça, os mediadores serão, eventualmente, submetidos a testes teóricos e práticos que os habilitem à certificação e, quando necessário, à frequência, com aferição de aproveitamento, ao Curso de Formação de Mediadores do Tribunal de Justiça.</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22. Os conciliadores permanecerão regidos por ato normativo próprio.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CAPÍTULO VI</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DOS MUTIRÕES</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23. Todos os mutirões de conciliação e mediação da justiça comum e juizados especiais serão organizados pela coordenação do NUPEMEC.</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xml:space="preserve">Parágrafo único. Dar se </w:t>
      </w:r>
      <w:proofErr w:type="spellStart"/>
      <w:r w:rsidRPr="00DA42E0">
        <w:rPr>
          <w:rFonts w:ascii="Segoe UI" w:eastAsia="Times New Roman" w:hAnsi="Segoe UI" w:cs="Segoe UI"/>
          <w:color w:val="000000"/>
          <w:sz w:val="20"/>
          <w:szCs w:val="20"/>
          <w:lang w:eastAsia="pt-BR"/>
        </w:rPr>
        <w:t>á</w:t>
      </w:r>
      <w:proofErr w:type="spellEnd"/>
      <w:r w:rsidRPr="00DA42E0">
        <w:rPr>
          <w:rFonts w:ascii="Segoe UI" w:eastAsia="Times New Roman" w:hAnsi="Segoe UI" w:cs="Segoe UI"/>
          <w:color w:val="000000"/>
          <w:sz w:val="20"/>
          <w:szCs w:val="20"/>
          <w:lang w:eastAsia="pt-BR"/>
        </w:rPr>
        <w:t xml:space="preserve"> preferência a mutirões de conciliação de processos em que figure como parte empresa que apresente propostas de composição dentro de padrões mais aproximados da jurisprudência, podendo ser fixados valores mínimos de propostas para cada pedido, como condição para participação do mutirão.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Art. 24. Esta Resolução entra em vigor na data de sua publicação, revogadas as disposições das </w:t>
      </w:r>
      <w:hyperlink r:id="rId21" w:tgtFrame="_blank" w:history="1">
        <w:r w:rsidRPr="00DA42E0">
          <w:rPr>
            <w:rFonts w:ascii="Segoe UI" w:eastAsia="Times New Roman" w:hAnsi="Segoe UI" w:cs="Segoe UI"/>
            <w:color w:val="0000FF"/>
            <w:sz w:val="20"/>
            <w:szCs w:val="20"/>
            <w:u w:val="single"/>
            <w:bdr w:val="none" w:sz="0" w:space="0" w:color="auto" w:frame="1"/>
            <w:lang w:eastAsia="pt-BR"/>
          </w:rPr>
          <w:t>Resoluções TJ/OE nº 19/2009</w:t>
        </w:r>
      </w:hyperlink>
      <w:r w:rsidRPr="00DA42E0">
        <w:rPr>
          <w:rFonts w:ascii="Segoe UI" w:eastAsia="Times New Roman" w:hAnsi="Segoe UI" w:cs="Segoe UI"/>
          <w:color w:val="000000"/>
          <w:sz w:val="20"/>
          <w:szCs w:val="20"/>
          <w:lang w:eastAsia="pt-BR"/>
        </w:rPr>
        <w:t> e </w:t>
      </w:r>
      <w:hyperlink r:id="rId22" w:tgtFrame="_blank" w:history="1">
        <w:r w:rsidRPr="00DA42E0">
          <w:rPr>
            <w:rFonts w:ascii="Segoe UI" w:eastAsia="Times New Roman" w:hAnsi="Segoe UI" w:cs="Segoe UI"/>
            <w:color w:val="0000FF"/>
            <w:sz w:val="20"/>
            <w:szCs w:val="20"/>
            <w:u w:val="single"/>
            <w:bdr w:val="none" w:sz="0" w:space="0" w:color="auto" w:frame="1"/>
            <w:lang w:eastAsia="pt-BR"/>
          </w:rPr>
          <w:t>23/2011</w:t>
        </w:r>
      </w:hyperlink>
      <w:r w:rsidRPr="00DA42E0">
        <w:rPr>
          <w:rFonts w:ascii="Segoe UI" w:eastAsia="Times New Roman" w:hAnsi="Segoe UI" w:cs="Segoe UI"/>
          <w:color w:val="000000"/>
          <w:sz w:val="20"/>
          <w:szCs w:val="20"/>
          <w:lang w:eastAsia="pt-BR"/>
        </w:rPr>
        <w:t>.</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 </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Rio de Janeiro, 30 de junho de 2014.</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(a) Desembargadora LEILA MARIANO</w:t>
      </w:r>
    </w:p>
    <w:p w:rsidR="00DA42E0" w:rsidRPr="00DA42E0" w:rsidRDefault="00DA42E0" w:rsidP="00DA42E0">
      <w:pPr>
        <w:shd w:val="clear" w:color="auto" w:fill="FFFFFF"/>
        <w:spacing w:after="0" w:line="240" w:lineRule="auto"/>
        <w:jc w:val="both"/>
        <w:rPr>
          <w:rFonts w:ascii="Segoe UI" w:eastAsia="Times New Roman" w:hAnsi="Segoe UI" w:cs="Segoe UI"/>
          <w:color w:val="000000"/>
          <w:sz w:val="20"/>
          <w:szCs w:val="20"/>
          <w:lang w:eastAsia="pt-BR"/>
        </w:rPr>
      </w:pPr>
      <w:r w:rsidRPr="00DA42E0">
        <w:rPr>
          <w:rFonts w:ascii="Segoe UI" w:eastAsia="Times New Roman" w:hAnsi="Segoe UI" w:cs="Segoe UI"/>
          <w:color w:val="000000"/>
          <w:sz w:val="20"/>
          <w:szCs w:val="20"/>
          <w:lang w:eastAsia="pt-BR"/>
        </w:rPr>
        <w:t>Presidente</w:t>
      </w:r>
    </w:p>
    <w:p w:rsidR="0065798C" w:rsidRPr="0065798C" w:rsidRDefault="0065798C" w:rsidP="00DA42E0">
      <w:pPr>
        <w:tabs>
          <w:tab w:val="center" w:pos="4419"/>
          <w:tab w:val="right" w:pos="8838"/>
        </w:tabs>
        <w:spacing w:after="0" w:line="240" w:lineRule="auto"/>
        <w:rPr>
          <w:noProof/>
          <w:lang w:eastAsia="pt-BR"/>
        </w:rPr>
      </w:pPr>
      <w:r w:rsidRPr="0065798C">
        <w:rPr>
          <w:noProof/>
          <w:lang w:eastAsia="pt-BR"/>
        </w:rPr>
        <w:br/>
      </w:r>
      <w:r w:rsidRPr="0065798C">
        <w:rPr>
          <w:noProof/>
          <w:lang w:eastAsia="pt-BR"/>
        </w:rPr>
        <w:br/>
      </w:r>
      <w:r w:rsidRPr="0065798C">
        <w:rPr>
          <w:noProof/>
          <w:lang w:eastAsia="pt-BR"/>
        </w:rPr>
        <w:br/>
        <w:t>Este texto não substitui o publicado no Diário Oficial.</w:t>
      </w:r>
    </w:p>
    <w:p w:rsidR="0065798C" w:rsidRPr="0065798C" w:rsidRDefault="0065798C" w:rsidP="0065798C">
      <w:pPr>
        <w:tabs>
          <w:tab w:val="center" w:pos="4419"/>
          <w:tab w:val="right" w:pos="8838"/>
        </w:tabs>
        <w:spacing w:after="0" w:line="240" w:lineRule="auto"/>
        <w:rPr>
          <w:noProof/>
          <w:lang w:eastAsia="pt-BR"/>
        </w:rPr>
      </w:pPr>
    </w:p>
    <w:sectPr w:rsidR="0065798C" w:rsidRPr="0065798C" w:rsidSect="00A96694">
      <w:headerReference w:type="default" r:id="rId23"/>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FB1" w:rsidRDefault="008C3FB1" w:rsidP="0065798C">
      <w:pPr>
        <w:spacing w:after="0" w:line="240" w:lineRule="auto"/>
      </w:pPr>
      <w:r>
        <w:separator/>
      </w:r>
    </w:p>
  </w:endnote>
  <w:endnote w:type="continuationSeparator" w:id="0">
    <w:p w:rsidR="008C3FB1" w:rsidRDefault="008C3FB1" w:rsidP="0065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FB1" w:rsidRDefault="008C3FB1" w:rsidP="0065798C">
      <w:pPr>
        <w:spacing w:after="0" w:line="240" w:lineRule="auto"/>
      </w:pPr>
      <w:r>
        <w:separator/>
      </w:r>
    </w:p>
  </w:footnote>
  <w:footnote w:type="continuationSeparator" w:id="0">
    <w:p w:rsidR="008C3FB1" w:rsidRDefault="008C3FB1" w:rsidP="0065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700393"/>
      <w:docPartObj>
        <w:docPartGallery w:val="Page Numbers (Top of Page)"/>
        <w:docPartUnique/>
      </w:docPartObj>
    </w:sdtPr>
    <w:sdtEndPr/>
    <w:sdtContent>
      <w:p w:rsidR="008C3FB1" w:rsidRDefault="008C3FB1">
        <w:pPr>
          <w:pStyle w:val="Cabealho"/>
          <w:jc w:val="center"/>
        </w:pPr>
        <w:r>
          <w:fldChar w:fldCharType="begin"/>
        </w:r>
        <w:r>
          <w:instrText>PAGE   \* MERGEFORMAT</w:instrText>
        </w:r>
        <w:r>
          <w:fldChar w:fldCharType="separate"/>
        </w:r>
        <w:r w:rsidR="00DA42E0">
          <w:rPr>
            <w:noProof/>
          </w:rPr>
          <w:t>6</w:t>
        </w:r>
        <w:r>
          <w:fldChar w:fldCharType="end"/>
        </w:r>
      </w:p>
    </w:sdtContent>
  </w:sdt>
  <w:p w:rsidR="008C3FB1" w:rsidRDefault="008C3F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4"/>
    <w:rsid w:val="00016804"/>
    <w:rsid w:val="00090161"/>
    <w:rsid w:val="00113498"/>
    <w:rsid w:val="0017191E"/>
    <w:rsid w:val="003C7095"/>
    <w:rsid w:val="004B4F7F"/>
    <w:rsid w:val="0057694E"/>
    <w:rsid w:val="0065798C"/>
    <w:rsid w:val="008C3FB1"/>
    <w:rsid w:val="009307A1"/>
    <w:rsid w:val="00A96694"/>
    <w:rsid w:val="00BA7EA7"/>
    <w:rsid w:val="00DA42E0"/>
    <w:rsid w:val="00E03F1F"/>
    <w:rsid w:val="00E832B4"/>
    <w:rsid w:val="00F17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4206"/>
  <w15:docId w15:val="{7B1AB9C7-3897-4F84-BCFD-69CAD361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BA7EA7"/>
    <w:rPr>
      <w:color w:val="0000FF" w:themeColor="hyperlink"/>
      <w:u w:val="single"/>
    </w:rPr>
  </w:style>
  <w:style w:type="paragraph" w:styleId="Cabealho">
    <w:name w:val="header"/>
    <w:basedOn w:val="Normal"/>
    <w:link w:val="CabealhoChar"/>
    <w:uiPriority w:val="99"/>
    <w:unhideWhenUsed/>
    <w:rsid w:val="006579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798C"/>
  </w:style>
  <w:style w:type="paragraph" w:styleId="Rodap">
    <w:name w:val="footer"/>
    <w:basedOn w:val="Normal"/>
    <w:link w:val="RodapChar"/>
    <w:uiPriority w:val="99"/>
    <w:unhideWhenUsed/>
    <w:rsid w:val="0065798C"/>
    <w:pPr>
      <w:tabs>
        <w:tab w:val="center" w:pos="4252"/>
        <w:tab w:val="right" w:pos="8504"/>
      </w:tabs>
      <w:spacing w:after="0" w:line="240" w:lineRule="auto"/>
    </w:pPr>
  </w:style>
  <w:style w:type="character" w:customStyle="1" w:styleId="RodapChar">
    <w:name w:val="Rodapé Char"/>
    <w:basedOn w:val="Fontepargpadro"/>
    <w:link w:val="Rodap"/>
    <w:uiPriority w:val="99"/>
    <w:rsid w:val="0065798C"/>
  </w:style>
  <w:style w:type="paragraph" w:styleId="NormalWeb">
    <w:name w:val="Normal (Web)"/>
    <w:basedOn w:val="Normal"/>
    <w:uiPriority w:val="99"/>
    <w:semiHidden/>
    <w:unhideWhenUsed/>
    <w:rsid w:val="00DA42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3986">
      <w:bodyDiv w:val="1"/>
      <w:marLeft w:val="0"/>
      <w:marRight w:val="0"/>
      <w:marTop w:val="0"/>
      <w:marBottom w:val="0"/>
      <w:divBdr>
        <w:top w:val="none" w:sz="0" w:space="0" w:color="auto"/>
        <w:left w:val="none" w:sz="0" w:space="0" w:color="auto"/>
        <w:bottom w:val="none" w:sz="0" w:space="0" w:color="auto"/>
        <w:right w:val="none" w:sz="0" w:space="0" w:color="auto"/>
      </w:divBdr>
    </w:div>
    <w:div w:id="146553283">
      <w:bodyDiv w:val="1"/>
      <w:marLeft w:val="0"/>
      <w:marRight w:val="0"/>
      <w:marTop w:val="0"/>
      <w:marBottom w:val="0"/>
      <w:divBdr>
        <w:top w:val="none" w:sz="0" w:space="0" w:color="auto"/>
        <w:left w:val="none" w:sz="0" w:space="0" w:color="auto"/>
        <w:bottom w:val="none" w:sz="0" w:space="0" w:color="auto"/>
        <w:right w:val="none" w:sz="0" w:space="0" w:color="auto"/>
      </w:divBdr>
    </w:div>
    <w:div w:id="712658471">
      <w:bodyDiv w:val="1"/>
      <w:marLeft w:val="0"/>
      <w:marRight w:val="0"/>
      <w:marTop w:val="0"/>
      <w:marBottom w:val="0"/>
      <w:divBdr>
        <w:top w:val="none" w:sz="0" w:space="0" w:color="auto"/>
        <w:left w:val="none" w:sz="0" w:space="0" w:color="auto"/>
        <w:bottom w:val="none" w:sz="0" w:space="0" w:color="auto"/>
        <w:right w:val="none" w:sz="0" w:space="0" w:color="auto"/>
      </w:divBdr>
    </w:div>
    <w:div w:id="175362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rj.jus.br/scripts/weblink.mgw?MGWLPN=CONSULTA&amp;PGM=WEBACPN96&amp;PORTAL=1&amp;LAB=PROTxWEB&amp;WEB=SIM&amp;PROC=2014106781&amp;NUMERO=S" TargetMode="External"/><Relationship Id="rId13" Type="http://schemas.openxmlformats.org/officeDocument/2006/relationships/hyperlink" Target="http://www4.tjrj.jus.br/biblioteca/index.asp?codigo_sophia=193201&amp;integra=1" TargetMode="External"/><Relationship Id="rId18" Type="http://schemas.openxmlformats.org/officeDocument/2006/relationships/hyperlink" Target="http://www4.tjrj.jus.br/biblioteca/index.asp?codigo_sophia=193201&amp;integra=1" TargetMode="External"/><Relationship Id="rId3" Type="http://schemas.openxmlformats.org/officeDocument/2006/relationships/settings" Target="settings.xml"/><Relationship Id="rId21" Type="http://schemas.openxmlformats.org/officeDocument/2006/relationships/hyperlink" Target="http://www4.tjrj.jus.br/biblioteca/index.asp?codigo_sophia=139624&amp;integra=1" TargetMode="External"/><Relationship Id="rId7" Type="http://schemas.openxmlformats.org/officeDocument/2006/relationships/image" Target="media/image1.png"/><Relationship Id="rId12" Type="http://schemas.openxmlformats.org/officeDocument/2006/relationships/hyperlink" Target="http://www4.tjrj.jus.br/biblioteca/index.asp?codigo_sophia=193201&amp;integra=1" TargetMode="External"/><Relationship Id="rId17" Type="http://schemas.openxmlformats.org/officeDocument/2006/relationships/hyperlink" Target="http://www4.tjrj.jus.br/biblioteca/index.asp?codigo_sophia=193201&amp;integra=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4.tjrj.jus.br/biblioteca/index.asp?codigo_sophia=193201&amp;integra=1" TargetMode="External"/><Relationship Id="rId20" Type="http://schemas.openxmlformats.org/officeDocument/2006/relationships/hyperlink" Target="http://www.cnj.jus.br/atos-administrativos/atos-da-presidencia/resolucoespresidencia/12175-resolucao-no-60-de-19-de-setembro-de-2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4.tjrj.jus.br/biblioteca/index.asp?codigo_sophia=187526&amp;integra=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4.tjrj.jus.br/biblioteca/index.asp?codigo_sophia=193201&amp;integra=1" TargetMode="External"/><Relationship Id="rId23" Type="http://schemas.openxmlformats.org/officeDocument/2006/relationships/header" Target="header1.xml"/><Relationship Id="rId10" Type="http://schemas.openxmlformats.org/officeDocument/2006/relationships/hyperlink" Target="http://www4.tjrj.jus.br/biblioteca/index.asp?codigo_sophia=187526&amp;integra=1" TargetMode="External"/><Relationship Id="rId19" Type="http://schemas.openxmlformats.org/officeDocument/2006/relationships/hyperlink" Target="http://www4.tjrj.jus.br/biblioteca/index.asp?codigo_sophia=193201&amp;integra=1" TargetMode="External"/><Relationship Id="rId4" Type="http://schemas.openxmlformats.org/officeDocument/2006/relationships/webSettings" Target="webSettings.xml"/><Relationship Id="rId9" Type="http://schemas.openxmlformats.org/officeDocument/2006/relationships/hyperlink" Target="http://www4.tjrj.jus.br/biblioteca/index.asp?codigo_sophia=130750&amp;integra=1" TargetMode="External"/><Relationship Id="rId14" Type="http://schemas.openxmlformats.org/officeDocument/2006/relationships/hyperlink" Target="http://www4.tjrj.jus.br/biblioteca/index.asp?codigo_sophia=193201&amp;integra=1" TargetMode="External"/><Relationship Id="rId22" Type="http://schemas.openxmlformats.org/officeDocument/2006/relationships/hyperlink" Target="http://www4.tjrj.jus.br/biblioteca/index.asp?codigo_sophia=140196&amp;integra=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2770</Words>
  <Characters>14958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Tamires Vianna Soares</cp:lastModifiedBy>
  <cp:revision>3</cp:revision>
  <dcterms:created xsi:type="dcterms:W3CDTF">2016-03-17T19:05:00Z</dcterms:created>
  <dcterms:modified xsi:type="dcterms:W3CDTF">2018-07-24T18:36:00Z</dcterms:modified>
</cp:coreProperties>
</file>