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94" w:rsidRDefault="00A96694" w:rsidP="006C76D3">
      <w:pPr>
        <w:jc w:val="center"/>
      </w:pPr>
      <w:r>
        <w:rPr>
          <w:noProof/>
          <w:lang w:eastAsia="pt-BR"/>
        </w:rPr>
        <w:drawing>
          <wp:inline distT="0" distB="0" distL="0" distR="0" wp14:anchorId="3A2FB867" wp14:editId="53C21F6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6C76D3" w:rsidRDefault="006C76D3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4B772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  <w:r w:rsidR="006C76D3">
        <w:rPr>
          <w:b/>
          <w:noProof/>
          <w:color w:val="FF0000"/>
          <w:lang w:eastAsia="pt-BR"/>
        </w:rPr>
        <w:t xml:space="preserve"> 1</w:t>
      </w:r>
      <w:bookmarkStart w:id="0" w:name="_GoBack"/>
      <w:bookmarkEnd w:id="0"/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6C76D3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RESOLUÇÃO TJ/OE nº 33</w:t>
      </w:r>
      <w:r w:rsidR="004B772A">
        <w:rPr>
          <w:b/>
          <w:noProof/>
          <w:lang w:eastAsia="pt-BR"/>
        </w:rPr>
        <w:t>/2015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4B772A" w:rsidRDefault="006C76D3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6C76D3">
        <w:rPr>
          <w:b/>
          <w:noProof/>
          <w:lang w:eastAsia="pt-BR"/>
        </w:rPr>
        <w:t>Aprova o Plano Estratégico e o Plano de Ação Governamental - PAG do Tribunal de Justiça do Estado do Rio de Janeiro.</w:t>
      </w:r>
    </w:p>
    <w:p w:rsidR="006C76D3" w:rsidRDefault="006C76D3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C76D3" w:rsidRDefault="006C76D3" w:rsidP="006C76D3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4B772A" w:rsidRDefault="006C76D3" w:rsidP="006C76D3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4899660" cy="574548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F7F" w:rsidRDefault="004B4F7F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4B4F7F" w:rsidRPr="004B4F7F" w:rsidRDefault="004B4F7F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sectPr w:rsidR="004B4F7F" w:rsidRPr="004B4F7F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90161"/>
    <w:rsid w:val="00113498"/>
    <w:rsid w:val="0017191E"/>
    <w:rsid w:val="004B4F7F"/>
    <w:rsid w:val="004B772A"/>
    <w:rsid w:val="0057694E"/>
    <w:rsid w:val="006C76D3"/>
    <w:rsid w:val="009307A1"/>
    <w:rsid w:val="00A96694"/>
    <w:rsid w:val="00E03F1F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 Pedro</cp:lastModifiedBy>
  <cp:revision>2</cp:revision>
  <dcterms:created xsi:type="dcterms:W3CDTF">2015-09-14T17:44:00Z</dcterms:created>
  <dcterms:modified xsi:type="dcterms:W3CDTF">2015-09-14T17:44:00Z</dcterms:modified>
</cp:coreProperties>
</file>