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186619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186619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43/2015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86619" w:rsidRPr="00186619" w:rsidRDefault="00186619" w:rsidP="00186619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186619">
        <w:rPr>
          <w:b/>
          <w:noProof/>
          <w:lang w:eastAsia="pt-BR"/>
        </w:rPr>
        <w:t>Regulamenta o regime do expediente forense de 1ª e 2ª Instância no período de realização dos Jogos Olímpicos de 2016, entre 05 a 21 de agosto do mesmo ano.</w:t>
      </w: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0674C4" w:rsidRPr="000674C4" w:rsidRDefault="000674C4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O Órgão Especial do Tribunal de Justiça do Estado do Rio de Janeiro, no uso de suas atribuições legais;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realização dos Jogos Olímpicos na cidade do Rio de Janeiro no período de 05 a 21 de agosto de 2016;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o referido evento reunirá milhares de pessoas, autoridades e instituições dos mais diversos segmentos na cidade do Rio de Janeiro e Região Metropolitana para acompanhamento das competições desportivas e confraternização nas áreas de convivência definidas pela Comissão Organizadora, inclusive com realização de shows abertos ao público e instalação de telões para acompanhamento dos jogos nos arredores de diversas unidades jurisdicionais, inclusive o Foro Central;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significativo impacto na mobilidade urbana que será registrado no período, com interdição de vias públicas importantes e suspensão do funcionamento de parcela dos meios de transporte público, com ativa circulação de milhares de pessoas, veículos e viaturas públicas;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grande parte das competições e festividades coincidirá com o horário de expediente forense definido art. 230 do </w:t>
      </w:r>
      <w:hyperlink r:id="rId8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CODJERJ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1º. Instituir regime de expediente forense diferenciado na Comarca da Capital e Região Metropolitana do Rio de Janeiro durante a realização dos Jogos Olímpicos, entre 05 e 21 de agosto de 2016.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2º. Durante o interregno, fica vedada a realização de audiências ou sessões de julgamento, devendo os Magistrados responsáveis determinar a redesignação daquelas que, porventura, tenham sido agendadas para o período.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1º. A restrição não afeta a realização das audiências de custódia e outras que, pela natureza do direito envolvido ou por disposição de lei, sejam consideradas urgentes, devendo as partes e advogados ser devidamente cientificados da realização do ato processual, tudo mediante decisão judicial devidamente fundamentada.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3º. Ficam suspensos os prazos processuais nos feitos em curso nas Comarcas em questão, restringindo se as atividades cartorárias ao expediente interno e ao atendimento das medidas de urgência e/ou direito fundamental.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Art. 4º. Durante o período compreendido entre 05 e 21 e agosto de 2016, as medidas urgentes serão apreciadas em regime de plantão organizado nos moldes do </w:t>
      </w:r>
      <w:hyperlink r:id="rId9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Normativo Conjunto nº 39/2015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.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5º - Nos dias úteis compreendidos no período de 05 a 22 de agosto de 2016, durante a realização dos Jogos Olímpicos Rio 2016, as unidades jurisdicionais e administrativas da Comarca da Capital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 suas Regionais, assim como as das Comarcas do Interior e Regionais localizadas nos municípios da Região Metropolitana elencados abaixo, funcionarão em Regime de Plantão, para atendimento de medidas urgentes, nos moldes da </w:t>
      </w:r>
      <w:hyperlink r:id="rId10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 TJ/OE/RJ Nº 33/2014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 do </w:t>
      </w:r>
      <w:hyperlink r:id="rId11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Executivo Nº 61/2015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cujos termos serão regulamentados em atos próprios. (Redação dada pela </w:t>
      </w:r>
      <w:hyperlink r:id="rId12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20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13/06/2016)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 - Na Comarca da Capital estão compreendidos o Complexo do Fórum Central, o Anexo da Cidade Nova e o Centro Administrativo da Praça XV; (Acrescido pela </w:t>
      </w:r>
      <w:hyperlink r:id="rId13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20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13/06/2016)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 - Os Fóruns Regionais da Capital, elencados no art.1º, inciso I do </w:t>
      </w:r>
      <w:hyperlink r:id="rId14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Normativo Conjunto TJ/CGJ Nº. 05/2015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 (Acrescido pela </w:t>
      </w:r>
      <w:hyperlink r:id="rId15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20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13/06/2016)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 - As Comarcas do Interior abrangidas pela presente Resolução, são aquelas localizadas nos seguintes municípios da Região Metropolitana: (Acrescido pela </w:t>
      </w:r>
      <w:hyperlink r:id="rId16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20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13/06/2016)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a) Duque de Caxias; b) Mesquita; c) Nilópolis; d) Niterói/Região Oceânica; e) Nova Iguaçu/Mesquita; f) São Gonçalo/Alcântara; g) São João de Meriti; h) Belford Roxo. (Acrescido pela </w:t>
      </w:r>
      <w:hyperlink r:id="rId17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20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13/06/2016)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§1º - As demais Comarcas do Interior e aquelas pertencentes à Região Metropolitana, não elencadas nos incisos II e III deste artigo, permanecerão com o seu regular funcionamento em regime de expediente normal. (Acrescido pela </w:t>
      </w:r>
      <w:hyperlink r:id="rId18" w:tgtFrame="_blank" w:history="1">
        <w:r w:rsidRPr="00772A4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20</w:t>
        </w:r>
      </w:hyperlink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13/06/2016)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6º. A presente Resolução entra em vigor na data de sua publicação.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14 de dezembro de 2015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LUIZ FERNANDO RIBEIRO DE CARVALHO</w:t>
      </w:r>
    </w:p>
    <w:p w:rsidR="00772A44" w:rsidRPr="00772A44" w:rsidRDefault="00772A44" w:rsidP="00772A4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772A44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</w:t>
      </w:r>
    </w:p>
    <w:p w:rsidR="00B4139F" w:rsidRDefault="00B4139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772A44" w:rsidRDefault="00772A4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772A44" w:rsidRDefault="00772A4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0" w:name="_GoBack"/>
      <w:bookmarkEnd w:id="0"/>
    </w:p>
    <w:p w:rsidR="00772A44" w:rsidRDefault="00772A4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B4F7F" w:rsidRPr="00772A44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772A44">
        <w:rPr>
          <w:noProof/>
          <w:lang w:eastAsia="pt-BR"/>
        </w:rPr>
        <w:t>Este texto não substitui o publicado no Diário Oficial.</w:t>
      </w:r>
    </w:p>
    <w:sectPr w:rsidR="004B4F7F" w:rsidRPr="00772A44" w:rsidSect="00A96694">
      <w:headerReference w:type="default" r:id="rId1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E5" w:rsidRDefault="002028E5" w:rsidP="00C84746">
      <w:pPr>
        <w:spacing w:after="0" w:line="240" w:lineRule="auto"/>
      </w:pPr>
      <w:r>
        <w:separator/>
      </w:r>
    </w:p>
  </w:endnote>
  <w:end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E5" w:rsidRDefault="002028E5" w:rsidP="00C84746">
      <w:pPr>
        <w:spacing w:after="0" w:line="240" w:lineRule="auto"/>
      </w:pPr>
      <w:r>
        <w:separator/>
      </w:r>
    </w:p>
  </w:footnote>
  <w:footnote w:type="continuationSeparator" w:id="0">
    <w:p w:rsidR="002028E5" w:rsidRDefault="002028E5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A44">
          <w:rPr>
            <w:noProof/>
          </w:rPr>
          <w:t>2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674C4"/>
    <w:rsid w:val="00090161"/>
    <w:rsid w:val="00113498"/>
    <w:rsid w:val="0017191E"/>
    <w:rsid w:val="00186619"/>
    <w:rsid w:val="002028E5"/>
    <w:rsid w:val="004B4F7F"/>
    <w:rsid w:val="004B772A"/>
    <w:rsid w:val="0057694E"/>
    <w:rsid w:val="00772A44"/>
    <w:rsid w:val="009307A1"/>
    <w:rsid w:val="00A96694"/>
    <w:rsid w:val="00B4139F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9B65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j.jus.br/documents/10136/18186/codjerj_novo.pdf" TargetMode="External"/><Relationship Id="rId13" Type="http://schemas.openxmlformats.org/officeDocument/2006/relationships/hyperlink" Target="http://www4.tjrj.jus.br/biblioteca/index.asp?codigo_sophia=195240&amp;integra=1" TargetMode="External"/><Relationship Id="rId18" Type="http://schemas.openxmlformats.org/officeDocument/2006/relationships/hyperlink" Target="http://www4.tjrj.jus.br/biblioteca/index.asp?codigo_sophia=195240&amp;integra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4.tjrj.jus.br/biblioteca/index.asp?codigo_sophia=195240&amp;integra=1" TargetMode="External"/><Relationship Id="rId17" Type="http://schemas.openxmlformats.org/officeDocument/2006/relationships/hyperlink" Target="http://www4.tjrj.jus.br/biblioteca/index.asp?codigo_sophia=195240&amp;integr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4.tjrj.jus.br/biblioteca/index.asp?codigo_sophia=195240&amp;integra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4.tjrj.jus.br/biblioteca/index.asp?codigo_sophia=185110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4.tjrj.jus.br/biblioteca/index.asp?codigo_sophia=195240&amp;integra=1" TargetMode="External"/><Relationship Id="rId10" Type="http://schemas.openxmlformats.org/officeDocument/2006/relationships/hyperlink" Target="http://www4.tjrj.jus.br/biblioteca/index.asp?codigo_sophia=183468&amp;integra=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4.tjrj.jus.br/biblioteca/index.asp?codigo_sophia=189837&amp;integra=1" TargetMode="External"/><Relationship Id="rId14" Type="http://schemas.openxmlformats.org/officeDocument/2006/relationships/hyperlink" Target="http://www4.tjrj.jus.br/biblioteca/index.asp?codigo_sophia=184922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2016-07-12T21:14:00Z</dcterms:created>
  <dcterms:modified xsi:type="dcterms:W3CDTF">2018-07-24T17:44:00Z</dcterms:modified>
</cp:coreProperties>
</file>